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93AA" w14:textId="31C3C039" w:rsidR="00072050" w:rsidRPr="005F16E1" w:rsidRDefault="00072050" w:rsidP="00072050">
      <w:pPr>
        <w:pStyle w:val="3GPPHeader"/>
        <w:spacing w:after="60"/>
        <w:rPr>
          <w:rFonts w:cs="Arial"/>
          <w:sz w:val="32"/>
          <w:szCs w:val="32"/>
          <w:lang w:val="en-US"/>
        </w:rPr>
      </w:pPr>
      <w:bookmarkStart w:id="0" w:name="_Hlk512852793"/>
      <w:bookmarkStart w:id="1" w:name="_Hlk23944879"/>
      <w:r w:rsidRPr="005F16E1">
        <w:rPr>
          <w:rFonts w:cs="Arial"/>
          <w:lang w:val="en-US"/>
        </w:rPr>
        <w:t>3GPP TSG-RAN WG2 #10</w:t>
      </w:r>
      <w:r w:rsidRPr="005F16E1">
        <w:rPr>
          <w:rFonts w:cs="Arial"/>
        </w:rPr>
        <w:t>8</w:t>
      </w:r>
      <w:r w:rsidRPr="005F16E1">
        <w:rPr>
          <w:rFonts w:cs="Arial"/>
          <w:lang w:val="en-US"/>
        </w:rPr>
        <w:tab/>
      </w:r>
      <w:r w:rsidRPr="005F16E1">
        <w:rPr>
          <w:rFonts w:cs="Arial"/>
          <w:sz w:val="32"/>
          <w:szCs w:val="32"/>
          <w:lang w:val="en-US"/>
        </w:rPr>
        <w:t xml:space="preserve"> </w:t>
      </w:r>
      <w:proofErr w:type="spellStart"/>
      <w:r w:rsidRPr="005F16E1">
        <w:rPr>
          <w:rFonts w:cs="Arial"/>
          <w:sz w:val="32"/>
          <w:szCs w:val="32"/>
          <w:lang w:val="en-US"/>
        </w:rPr>
        <w:t>TDoc</w:t>
      </w:r>
      <w:proofErr w:type="spellEnd"/>
      <w:r w:rsidRPr="005F16E1">
        <w:rPr>
          <w:rFonts w:cs="Arial"/>
          <w:sz w:val="32"/>
          <w:szCs w:val="32"/>
          <w:lang w:val="en-US"/>
        </w:rPr>
        <w:t xml:space="preserve"> R2-</w:t>
      </w:r>
      <w:r w:rsidR="005F16E1" w:rsidRPr="005F16E1">
        <w:rPr>
          <w:rFonts w:cs="Arial"/>
          <w:sz w:val="32"/>
          <w:szCs w:val="32"/>
          <w:lang w:val="en-US"/>
        </w:rPr>
        <w:t>1915271</w:t>
      </w:r>
    </w:p>
    <w:bookmarkEnd w:id="0"/>
    <w:p w14:paraId="5721C9A8" w14:textId="77777777" w:rsidR="00072050" w:rsidRPr="005F16E1" w:rsidRDefault="00072050" w:rsidP="00072050">
      <w:pPr>
        <w:pStyle w:val="CRCoverPage"/>
        <w:outlineLvl w:val="0"/>
        <w:rPr>
          <w:rFonts w:cs="Arial"/>
          <w:b/>
          <w:noProof/>
          <w:sz w:val="24"/>
        </w:rPr>
      </w:pPr>
      <w:r w:rsidRPr="005F16E1">
        <w:rPr>
          <w:rFonts w:cs="Arial"/>
          <w:b/>
          <w:noProof/>
          <w:sz w:val="24"/>
        </w:rPr>
        <w:t>Reno, USA, 18</w:t>
      </w:r>
      <w:r w:rsidRPr="005F16E1">
        <w:rPr>
          <w:rFonts w:cs="Arial"/>
          <w:b/>
          <w:noProof/>
          <w:sz w:val="24"/>
          <w:vertAlign w:val="superscript"/>
        </w:rPr>
        <w:t>th</w:t>
      </w:r>
      <w:r w:rsidRPr="005F16E1">
        <w:rPr>
          <w:rFonts w:cs="Arial"/>
          <w:b/>
          <w:noProof/>
          <w:sz w:val="24"/>
        </w:rPr>
        <w:t xml:space="preserve"> – 22</w:t>
      </w:r>
      <w:r w:rsidRPr="005F16E1">
        <w:rPr>
          <w:rFonts w:cs="Arial"/>
          <w:b/>
          <w:noProof/>
          <w:sz w:val="24"/>
          <w:vertAlign w:val="superscript"/>
        </w:rPr>
        <w:t>th</w:t>
      </w:r>
      <w:r w:rsidRPr="005F16E1">
        <w:rPr>
          <w:rFonts w:cs="Arial"/>
          <w:b/>
          <w:noProof/>
          <w:sz w:val="24"/>
        </w:rPr>
        <w:t xml:space="preserve"> November 2019</w:t>
      </w:r>
    </w:p>
    <w:p w14:paraId="46421742" w14:textId="77777777" w:rsidR="00072050" w:rsidRPr="005F16E1" w:rsidRDefault="00072050" w:rsidP="00072050">
      <w:pPr>
        <w:pStyle w:val="3GPPHeader"/>
      </w:pPr>
    </w:p>
    <w:p w14:paraId="70832806" w14:textId="2D3DA209" w:rsidR="00072050" w:rsidRPr="00DD3521" w:rsidRDefault="00072050" w:rsidP="00072050">
      <w:pPr>
        <w:pStyle w:val="3GPPHeader"/>
        <w:rPr>
          <w:sz w:val="22"/>
          <w:szCs w:val="22"/>
          <w:lang w:val="en-US"/>
        </w:rPr>
      </w:pPr>
      <w:r w:rsidRPr="005F16E1">
        <w:rPr>
          <w:sz w:val="22"/>
          <w:szCs w:val="22"/>
          <w:lang w:val="en-US"/>
        </w:rPr>
        <w:t>Agenda Item:</w:t>
      </w:r>
      <w:r w:rsidRPr="005F16E1">
        <w:rPr>
          <w:sz w:val="22"/>
          <w:szCs w:val="22"/>
          <w:lang w:val="en-US"/>
        </w:rPr>
        <w:tab/>
      </w:r>
      <w:r w:rsidRPr="005F16E1">
        <w:rPr>
          <w:sz w:val="22"/>
        </w:rPr>
        <w:t>6</w:t>
      </w:r>
      <w:r w:rsidRPr="005F16E1">
        <w:rPr>
          <w:sz w:val="22"/>
          <w:szCs w:val="22"/>
          <w:lang w:val="en-US"/>
        </w:rPr>
        <w:t>.4.</w:t>
      </w:r>
      <w:r w:rsidR="005F16E1">
        <w:rPr>
          <w:sz w:val="22"/>
          <w:szCs w:val="22"/>
          <w:lang w:val="en-US"/>
        </w:rPr>
        <w:t>2</w:t>
      </w:r>
    </w:p>
    <w:bookmarkEnd w:id="1"/>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3EF7D8ED" w:rsidR="00201BEF" w:rsidRPr="00086339"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E16338">
        <w:rPr>
          <w:rFonts w:cs="Arial"/>
          <w:sz w:val="22"/>
          <w:szCs w:val="22"/>
        </w:rPr>
        <w:t>Remaining issues on RLC AM and UM support in SL</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692306F5" w:rsidR="00B02797" w:rsidRDefault="005C7299" w:rsidP="00201BEF">
      <w:r>
        <w:t xml:space="preserve">In </w:t>
      </w:r>
      <w:r w:rsidR="00B0573F">
        <w:t>the last RAN2#107 meeting, the following agreements are made regarding SL RLC entity set-up</w:t>
      </w:r>
      <w:r>
        <w:t xml:space="preserve">. </w:t>
      </w:r>
      <w:r w:rsidR="00B0573F">
        <w:t xml:space="preserve">In this paper, we further discuss other left issues regarding NR SL RLC AM support. </w:t>
      </w:r>
    </w:p>
    <w:tbl>
      <w:tblPr>
        <w:tblStyle w:val="TableGrid"/>
        <w:tblW w:w="0" w:type="auto"/>
        <w:tblLook w:val="04A0" w:firstRow="1" w:lastRow="0" w:firstColumn="1" w:lastColumn="0" w:noHBand="0" w:noVBand="1"/>
      </w:tblPr>
      <w:tblGrid>
        <w:gridCol w:w="9629"/>
      </w:tblGrid>
      <w:tr w:rsidR="005C7299" w14:paraId="0EBE999D" w14:textId="77777777" w:rsidTr="005C7299">
        <w:tc>
          <w:tcPr>
            <w:tcW w:w="9629" w:type="dxa"/>
          </w:tcPr>
          <w:p w14:paraId="70AA0409" w14:textId="1E105837" w:rsidR="00B0573F" w:rsidRPr="00B0573F" w:rsidRDefault="00B0573F" w:rsidP="00B0573F">
            <w:pPr>
              <w:rPr>
                <w:b/>
              </w:rPr>
            </w:pPr>
            <w:r w:rsidRPr="00B0573F">
              <w:rPr>
                <w:b/>
              </w:rPr>
              <w:t xml:space="preserve">RAN2#107 </w:t>
            </w:r>
            <w:r w:rsidRPr="00B0573F">
              <w:rPr>
                <w:b/>
                <w:highlight w:val="green"/>
              </w:rPr>
              <w:t>Agreements</w:t>
            </w:r>
            <w:r w:rsidRPr="00B0573F">
              <w:rPr>
                <w:b/>
              </w:rPr>
              <w:t>:</w:t>
            </w:r>
          </w:p>
          <w:p w14:paraId="39AE091D" w14:textId="58AFF07E" w:rsidR="00B0573F" w:rsidRDefault="00B0573F" w:rsidP="00B0573F">
            <w:r>
              <w:t>6:</w:t>
            </w:r>
            <w:r>
              <w:tab/>
              <w:t>One bi-directional SLRB based RLC AM is taken as the baseline for SL RLC design. FFS possible enhancements.</w:t>
            </w:r>
          </w:p>
          <w:p w14:paraId="64A07127" w14:textId="77777777" w:rsidR="00B0573F" w:rsidRDefault="00B0573F" w:rsidP="00B0573F">
            <w:r>
              <w:t>7:</w:t>
            </w:r>
            <w:r>
              <w:tab/>
              <w:t>For NR SL RLC TM/UM mode, the currently defined NR Uu RLC TMD/UMD PDU format is reused.</w:t>
            </w:r>
          </w:p>
          <w:p w14:paraId="7A21DA47" w14:textId="77777777" w:rsidR="00B0573F" w:rsidRDefault="00B0573F" w:rsidP="00B0573F">
            <w:r>
              <w:t>8:</w:t>
            </w:r>
            <w:r>
              <w:tab/>
              <w:t>For unicast NR SL RLC UM, 6-bit and 12-bit RLC SN length are supported.</w:t>
            </w:r>
          </w:p>
          <w:p w14:paraId="7FBFD252" w14:textId="77777777" w:rsidR="00B0573F" w:rsidRDefault="00B0573F" w:rsidP="00B0573F">
            <w:r>
              <w:t>9:</w:t>
            </w:r>
            <w:r>
              <w:tab/>
              <w:t>For groupcast/broadcast NR SL RLC UM, 6-bit RLC SN length is supported.</w:t>
            </w:r>
          </w:p>
          <w:p w14:paraId="7CF48FCB" w14:textId="77777777" w:rsidR="00B0573F" w:rsidRDefault="00B0573F" w:rsidP="00B0573F">
            <w:r>
              <w:t>10: For NR SL RLC AM, AMD PDU and STATUS PDU formats defined for NR Uu is taken as the baseline.</w:t>
            </w:r>
          </w:p>
          <w:p w14:paraId="35B8D48B" w14:textId="7D4A526A" w:rsidR="005C7299" w:rsidRPr="005C7299" w:rsidRDefault="00B0573F" w:rsidP="00B0573F">
            <w:r>
              <w:t>11:</w:t>
            </w:r>
            <w:r>
              <w:tab/>
              <w:t>For NR SL RLC AM, 12-bit and 18-bit RLC SN length are supported.</w:t>
            </w:r>
          </w:p>
        </w:tc>
      </w:tr>
    </w:tbl>
    <w:p w14:paraId="1F55999B" w14:textId="68000E83" w:rsidR="00201BEF" w:rsidRDefault="00201BEF" w:rsidP="00201BEF">
      <w:pPr>
        <w:pStyle w:val="Heading1"/>
      </w:pPr>
      <w:bookmarkStart w:id="2" w:name="_Ref490149211"/>
      <w:r w:rsidRPr="007A6B98">
        <w:t>Discussion</w:t>
      </w:r>
      <w:bookmarkEnd w:id="2"/>
    </w:p>
    <w:p w14:paraId="312FB008" w14:textId="6FB08DC3" w:rsidR="002402A8" w:rsidRDefault="002402A8" w:rsidP="002402A8">
      <w:pPr>
        <w:pStyle w:val="Heading2"/>
        <w:rPr>
          <w:lang w:val="en-US"/>
        </w:rPr>
      </w:pPr>
      <w:r>
        <w:rPr>
          <w:lang w:val="en-US"/>
        </w:rPr>
        <w:t>RLC AM support</w:t>
      </w:r>
    </w:p>
    <w:p w14:paraId="50B4268E" w14:textId="5CA0483A" w:rsidR="000D208C" w:rsidRDefault="00F96544" w:rsidP="00F96544">
      <w:pPr>
        <w:rPr>
          <w:rFonts w:cs="Arial"/>
          <w:lang w:val="en-US"/>
        </w:rPr>
      </w:pPr>
      <w:r>
        <w:rPr>
          <w:rFonts w:cs="Arial"/>
          <w:lang w:val="en-US"/>
        </w:rPr>
        <w:t xml:space="preserve">Taking the one-bidirectional SLRB solution as the baseline to support SL RLC AM, the </w:t>
      </w:r>
      <w:r w:rsidR="00BE6158">
        <w:rPr>
          <w:rFonts w:cs="Arial"/>
          <w:lang w:val="en-US"/>
        </w:rPr>
        <w:t xml:space="preserve">UE </w:t>
      </w:r>
      <w:r>
        <w:rPr>
          <w:rFonts w:cs="Arial"/>
          <w:lang w:val="en-US"/>
        </w:rPr>
        <w:t xml:space="preserve">behavior is </w:t>
      </w:r>
      <w:r w:rsidR="00BE6158">
        <w:rPr>
          <w:rFonts w:cs="Arial"/>
          <w:lang w:val="en-US"/>
        </w:rPr>
        <w:t xml:space="preserve">similar </w:t>
      </w:r>
      <w:r>
        <w:rPr>
          <w:rFonts w:cs="Arial"/>
          <w:lang w:val="en-US"/>
        </w:rPr>
        <w:t>as in NR Uu</w:t>
      </w:r>
      <w:r w:rsidR="00BE6158">
        <w:rPr>
          <w:rFonts w:cs="Arial"/>
          <w:lang w:val="en-US"/>
        </w:rPr>
        <w:t xml:space="preserve"> RLC AM as described in the ANNEX</w:t>
      </w:r>
      <w:r>
        <w:rPr>
          <w:rFonts w:cs="Arial"/>
          <w:lang w:val="en-US"/>
        </w:rPr>
        <w:t xml:space="preserve">. More specifically, </w:t>
      </w:r>
      <w:r w:rsidR="00BE6158">
        <w:rPr>
          <w:rFonts w:cs="Arial"/>
          <w:lang w:val="en-US"/>
        </w:rPr>
        <w:t xml:space="preserve">within one-bidirectional RLC AM SLRB, TX UE uses one SL LCH to transmit data and receive RLC status report; RX UE uses one SL LCH to receive data and transmit RLC status report. </w:t>
      </w:r>
    </w:p>
    <w:p w14:paraId="6D92EE6D" w14:textId="045A9E88" w:rsidR="0058355A" w:rsidRPr="0058355A" w:rsidRDefault="00966844" w:rsidP="0058355A">
      <w:pPr>
        <w:rPr>
          <w:rFonts w:cs="Arial"/>
          <w:lang w:val="en-US"/>
        </w:rPr>
      </w:pPr>
      <w:r>
        <w:rPr>
          <w:rFonts w:cs="Arial"/>
          <w:lang w:val="en-US"/>
        </w:rPr>
        <w:t xml:space="preserve">The above described one-bidirectional SLRB solution will work only if the configurations of TX UE and RX UE are aligned, e.g. the SL LCID used by TX UE and RX UE should also be the same. However, configuration collision may happen if TX UE and RX UE are configured by different </w:t>
      </w:r>
      <w:proofErr w:type="spellStart"/>
      <w:r>
        <w:rPr>
          <w:rFonts w:cs="Arial"/>
          <w:lang w:val="en-US"/>
        </w:rPr>
        <w:t>gNBs</w:t>
      </w:r>
      <w:proofErr w:type="spellEnd"/>
      <w:r>
        <w:rPr>
          <w:rFonts w:cs="Arial"/>
          <w:lang w:val="en-US"/>
        </w:rPr>
        <w:t xml:space="preserve"> or following different pre-configurations:</w:t>
      </w:r>
    </w:p>
    <w:p w14:paraId="0AD775C6" w14:textId="7A85797F" w:rsidR="00966844" w:rsidRPr="002402A8" w:rsidRDefault="00966844" w:rsidP="00966844">
      <w:pPr>
        <w:pStyle w:val="ListParagraph"/>
        <w:numPr>
          <w:ilvl w:val="0"/>
          <w:numId w:val="11"/>
        </w:numPr>
        <w:rPr>
          <w:rFonts w:cs="Arial"/>
          <w:lang w:val="en-US"/>
        </w:rPr>
      </w:pPr>
      <w:r>
        <w:rPr>
          <w:rFonts w:cs="Arial"/>
          <w:lang w:val="en-US"/>
        </w:rPr>
        <w:t>T</w:t>
      </w:r>
      <w:r w:rsidRPr="002402A8">
        <w:rPr>
          <w:rFonts w:cs="Arial"/>
          <w:lang w:val="en-US"/>
        </w:rPr>
        <w:t xml:space="preserve">he LCID selected by TX UE is already reserved/configured in RX UE for RLC UM operation.  </w:t>
      </w:r>
    </w:p>
    <w:p w14:paraId="0BFFD1C9" w14:textId="2EDB2C03" w:rsidR="00966844" w:rsidRPr="00966844" w:rsidRDefault="00966844" w:rsidP="00F96544">
      <w:pPr>
        <w:pStyle w:val="ListParagraph"/>
        <w:numPr>
          <w:ilvl w:val="0"/>
          <w:numId w:val="10"/>
        </w:numPr>
        <w:rPr>
          <w:rFonts w:cs="Arial"/>
          <w:lang w:val="en-US"/>
        </w:rPr>
      </w:pPr>
      <w:r>
        <w:rPr>
          <w:rFonts w:cs="Arial"/>
          <w:lang w:val="en-US"/>
        </w:rPr>
        <w:t xml:space="preserve">The LCID selected by TX UE is </w:t>
      </w:r>
      <w:r w:rsidR="00EF6D72">
        <w:rPr>
          <w:rFonts w:cs="Arial"/>
          <w:lang w:val="en-US"/>
        </w:rPr>
        <w:t xml:space="preserve">already </w:t>
      </w:r>
      <w:r>
        <w:rPr>
          <w:rFonts w:cs="Arial"/>
          <w:lang w:val="en-US"/>
        </w:rPr>
        <w:t xml:space="preserve">used </w:t>
      </w:r>
      <w:r w:rsidR="00EF6D72">
        <w:rPr>
          <w:rFonts w:cs="Arial"/>
          <w:lang w:val="en-US"/>
        </w:rPr>
        <w:t xml:space="preserve">in RX UE </w:t>
      </w:r>
      <w:r>
        <w:rPr>
          <w:rFonts w:cs="Arial"/>
          <w:lang w:val="en-US"/>
        </w:rPr>
        <w:t>for RLC AM but of different RLC SN lengths.</w:t>
      </w:r>
    </w:p>
    <w:p w14:paraId="2A51BB7E" w14:textId="287898A7" w:rsidR="00270719" w:rsidRDefault="00270719" w:rsidP="00F96544">
      <w:pPr>
        <w:rPr>
          <w:rFonts w:cs="Arial"/>
          <w:lang w:val="en-US"/>
        </w:rPr>
      </w:pPr>
      <w:r>
        <w:rPr>
          <w:rFonts w:cs="Arial"/>
          <w:lang w:val="en-US"/>
        </w:rPr>
        <w:t xml:space="preserve">Stepwise, the establishment of RLC AM SLRB is triggered by one UE and confirmed/rejected by the peer UE according to the discussions/agreements so far. </w:t>
      </w:r>
    </w:p>
    <w:tbl>
      <w:tblPr>
        <w:tblStyle w:val="TableGrid"/>
        <w:tblW w:w="0" w:type="auto"/>
        <w:tblLook w:val="04A0" w:firstRow="1" w:lastRow="0" w:firstColumn="1" w:lastColumn="0" w:noHBand="0" w:noVBand="1"/>
      </w:tblPr>
      <w:tblGrid>
        <w:gridCol w:w="9629"/>
      </w:tblGrid>
      <w:tr w:rsidR="00270719" w14:paraId="6937FCFF" w14:textId="77777777" w:rsidTr="00270719">
        <w:tc>
          <w:tcPr>
            <w:tcW w:w="9629" w:type="dxa"/>
          </w:tcPr>
          <w:p w14:paraId="58CBE37E" w14:textId="41E82D93" w:rsidR="00270719" w:rsidRDefault="00270719" w:rsidP="00270719">
            <w:pPr>
              <w:pStyle w:val="TH"/>
              <w:jc w:val="both"/>
            </w:pPr>
            <w:r>
              <w:lastRenderedPageBreak/>
              <w:t>From TR38.885:</w:t>
            </w:r>
          </w:p>
          <w:p w14:paraId="077A0115" w14:textId="3FC73869" w:rsidR="00270719" w:rsidRDefault="00270719" w:rsidP="00270719">
            <w:pPr>
              <w:pStyle w:val="TH"/>
            </w:pPr>
            <w:r>
              <w:rPr>
                <w:noProof/>
              </w:rPr>
              <w:drawing>
                <wp:inline distT="0" distB="0" distL="0" distR="0" wp14:anchorId="23F19F53" wp14:editId="79D8FD68">
                  <wp:extent cx="1971304" cy="1235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5894" cy="1238178"/>
                          </a:xfrm>
                          <a:prstGeom prst="rect">
                            <a:avLst/>
                          </a:prstGeom>
                          <a:noFill/>
                          <a:ln>
                            <a:noFill/>
                          </a:ln>
                        </pic:spPr>
                      </pic:pic>
                    </a:graphicData>
                  </a:graphic>
                </wp:inline>
              </w:drawing>
            </w:r>
          </w:p>
          <w:p w14:paraId="6E883281" w14:textId="77777777" w:rsidR="00270719" w:rsidRDefault="00270719" w:rsidP="00270719">
            <w:pPr>
              <w:pStyle w:val="TF"/>
            </w:pPr>
            <w:r>
              <w:t>Figure 5.4.4-3: SL AS layer configuration information flow</w:t>
            </w:r>
          </w:p>
          <w:p w14:paraId="639CCC1C" w14:textId="77777777" w:rsidR="00270719" w:rsidRDefault="00270719" w:rsidP="00F96544">
            <w:pPr>
              <w:rPr>
                <w:rFonts w:cs="Arial"/>
                <w:b/>
              </w:rPr>
            </w:pPr>
            <w:r w:rsidRPr="00270719">
              <w:rPr>
                <w:rFonts w:cs="Arial"/>
                <w:b/>
              </w:rPr>
              <w:t>RAN2#106 Agreement:</w:t>
            </w:r>
          </w:p>
          <w:p w14:paraId="1BDF8682" w14:textId="50DB5451" w:rsidR="00270719" w:rsidRPr="00270719" w:rsidRDefault="00270719" w:rsidP="00F96544">
            <w:r>
              <w:t>5:</w:t>
            </w:r>
            <w:r>
              <w:tab/>
              <w:t xml:space="preserve">Need to handle failure case for AS-layer configuration. </w:t>
            </w:r>
            <w:r w:rsidRPr="00270719">
              <w:rPr>
                <w:highlight w:val="yellow"/>
              </w:rPr>
              <w:t>Explicit failure message is used as baseline</w:t>
            </w:r>
            <w:r>
              <w:t>. Timer-based solution is also needed on top of explicit failure message.</w:t>
            </w:r>
          </w:p>
        </w:tc>
      </w:tr>
    </w:tbl>
    <w:p w14:paraId="358A5518" w14:textId="1AB19945" w:rsidR="008A0D2D" w:rsidRDefault="00270719" w:rsidP="00F96544">
      <w:pPr>
        <w:rPr>
          <w:rFonts w:cs="Arial"/>
          <w:lang w:val="en-US"/>
        </w:rPr>
      </w:pPr>
      <w:r>
        <w:rPr>
          <w:rFonts w:cs="Arial"/>
          <w:lang w:val="en-US"/>
        </w:rPr>
        <w:t xml:space="preserve"> </w:t>
      </w:r>
    </w:p>
    <w:p w14:paraId="5DEF8A3C" w14:textId="13B59020" w:rsidR="00823316" w:rsidRDefault="00966844" w:rsidP="008A0D2D">
      <w:pPr>
        <w:rPr>
          <w:rFonts w:cs="Arial"/>
          <w:lang w:val="en-US"/>
        </w:rPr>
      </w:pPr>
      <w:r>
        <w:rPr>
          <w:rFonts w:cs="Arial"/>
          <w:lang w:val="en-US"/>
        </w:rPr>
        <w:t>In the first aspect, we discuss UE2 behavior when UE2 receives a</w:t>
      </w:r>
      <w:r w:rsidR="009A049C">
        <w:rPr>
          <w:rFonts w:cs="Arial"/>
          <w:lang w:val="en-US"/>
        </w:rPr>
        <w:t>n</w:t>
      </w:r>
      <w:r>
        <w:rPr>
          <w:rFonts w:cs="Arial"/>
          <w:lang w:val="en-US"/>
        </w:rPr>
        <w:t xml:space="preserve"> RLC AM SLRB configuration message from UE1</w:t>
      </w:r>
      <w:bookmarkStart w:id="3" w:name="_GoBack"/>
      <w:r>
        <w:rPr>
          <w:rFonts w:cs="Arial"/>
          <w:lang w:val="en-US"/>
        </w:rPr>
        <w:t>. When UE2 is in RRC_CONNECTED state, UE2 should forward the received configuration message</w:t>
      </w:r>
      <w:r w:rsidR="00823316">
        <w:rPr>
          <w:rFonts w:cs="Arial"/>
          <w:lang w:val="en-US"/>
        </w:rPr>
        <w:t xml:space="preserve"> (including the SL LCID)</w:t>
      </w:r>
      <w:r>
        <w:rPr>
          <w:rFonts w:cs="Arial"/>
          <w:lang w:val="en-US"/>
        </w:rPr>
        <w:t xml:space="preserve"> to its serving </w:t>
      </w:r>
      <w:proofErr w:type="spellStart"/>
      <w:r>
        <w:rPr>
          <w:rFonts w:cs="Arial"/>
          <w:lang w:val="en-US"/>
        </w:rPr>
        <w:t>gNB</w:t>
      </w:r>
      <w:proofErr w:type="spellEnd"/>
      <w:r>
        <w:rPr>
          <w:rFonts w:cs="Arial"/>
          <w:lang w:val="en-US"/>
        </w:rPr>
        <w:t xml:space="preserve">. Then it is up to the serving </w:t>
      </w:r>
      <w:proofErr w:type="spellStart"/>
      <w:r>
        <w:rPr>
          <w:rFonts w:cs="Arial"/>
          <w:lang w:val="en-US"/>
        </w:rPr>
        <w:t>gNB</w:t>
      </w:r>
      <w:proofErr w:type="spellEnd"/>
      <w:r>
        <w:rPr>
          <w:rFonts w:cs="Arial"/>
          <w:lang w:val="en-US"/>
        </w:rPr>
        <w:t xml:space="preserve"> to accept or reject the RLC AM SLRB configuration. </w:t>
      </w:r>
      <w:r w:rsidR="00823316">
        <w:rPr>
          <w:rFonts w:cs="Arial"/>
          <w:lang w:val="en-US"/>
        </w:rPr>
        <w:t xml:space="preserve">One reason why </w:t>
      </w:r>
      <w:proofErr w:type="spellStart"/>
      <w:r w:rsidR="00823316">
        <w:rPr>
          <w:rFonts w:cs="Arial"/>
          <w:lang w:val="en-US"/>
        </w:rPr>
        <w:t>gNB</w:t>
      </w:r>
      <w:proofErr w:type="spellEnd"/>
      <w:r w:rsidR="00823316">
        <w:rPr>
          <w:rFonts w:cs="Arial"/>
          <w:lang w:val="en-US"/>
        </w:rPr>
        <w:t xml:space="preserve"> has to know the RLC AM SLRB/LCH information is that UE2 may</w:t>
      </w:r>
      <w:r w:rsidR="0058355A">
        <w:rPr>
          <w:rFonts w:cs="Arial"/>
          <w:lang w:val="en-US"/>
        </w:rPr>
        <w:t xml:space="preserve"> later on</w:t>
      </w:r>
      <w:r w:rsidR="00823316">
        <w:rPr>
          <w:rFonts w:cs="Arial"/>
          <w:lang w:val="en-US"/>
        </w:rPr>
        <w:t xml:space="preserve"> send SL BSR (including the corresponding SL LCG) to </w:t>
      </w:r>
      <w:proofErr w:type="spellStart"/>
      <w:r w:rsidR="00823316">
        <w:rPr>
          <w:rFonts w:cs="Arial"/>
          <w:lang w:val="en-US"/>
        </w:rPr>
        <w:t>gNB</w:t>
      </w:r>
      <w:proofErr w:type="spellEnd"/>
      <w:r w:rsidR="00823316">
        <w:rPr>
          <w:rFonts w:cs="Arial"/>
          <w:lang w:val="en-US"/>
        </w:rPr>
        <w:t xml:space="preserve"> requesting resources for SL RLC status report transmission. Besides, once accepts the RLC AM SLRB configuration, the</w:t>
      </w:r>
      <w:r w:rsidR="0058355A">
        <w:rPr>
          <w:rFonts w:cs="Arial"/>
          <w:lang w:val="en-US"/>
        </w:rPr>
        <w:t xml:space="preserve"> serving</w:t>
      </w:r>
      <w:r w:rsidR="00823316">
        <w:rPr>
          <w:rFonts w:cs="Arial"/>
          <w:lang w:val="en-US"/>
        </w:rPr>
        <w:t xml:space="preserve"> </w:t>
      </w:r>
      <w:proofErr w:type="spellStart"/>
      <w:r w:rsidR="00823316">
        <w:rPr>
          <w:rFonts w:cs="Arial"/>
          <w:lang w:val="en-US"/>
        </w:rPr>
        <w:t>gNB</w:t>
      </w:r>
      <w:proofErr w:type="spellEnd"/>
      <w:r w:rsidR="00823316">
        <w:rPr>
          <w:rFonts w:cs="Arial"/>
          <w:lang w:val="en-US"/>
        </w:rPr>
        <w:t xml:space="preserve"> cannot </w:t>
      </w:r>
      <w:r w:rsidR="0058355A">
        <w:rPr>
          <w:rFonts w:cs="Arial"/>
          <w:lang w:val="en-US"/>
        </w:rPr>
        <w:t>use</w:t>
      </w:r>
      <w:r w:rsidR="00823316">
        <w:rPr>
          <w:rFonts w:cs="Arial"/>
          <w:lang w:val="en-US"/>
        </w:rPr>
        <w:t xml:space="preserve"> the same SL LCID for other </w:t>
      </w:r>
      <w:r w:rsidR="0058355A">
        <w:rPr>
          <w:rFonts w:cs="Arial"/>
          <w:lang w:val="en-US"/>
        </w:rPr>
        <w:t>SLRBs</w:t>
      </w:r>
      <w:r w:rsidR="00823316">
        <w:rPr>
          <w:rFonts w:cs="Arial"/>
          <w:lang w:val="en-US"/>
        </w:rPr>
        <w:t xml:space="preserve">. </w:t>
      </w:r>
    </w:p>
    <w:p w14:paraId="5F271638" w14:textId="0BFF586A" w:rsidR="00BE6158" w:rsidRDefault="00966844" w:rsidP="008A0D2D">
      <w:pPr>
        <w:rPr>
          <w:rFonts w:cs="Arial"/>
          <w:lang w:val="en-US"/>
        </w:rPr>
      </w:pPr>
      <w:r>
        <w:rPr>
          <w:rFonts w:cs="Arial"/>
          <w:lang w:val="en-US"/>
        </w:rPr>
        <w:t>When UE2 is in RRC_IDLE/INACTIVE/</w:t>
      </w:r>
      <w:proofErr w:type="spellStart"/>
      <w:r>
        <w:rPr>
          <w:rFonts w:cs="Arial"/>
          <w:lang w:val="en-US"/>
        </w:rPr>
        <w:t>OoC</w:t>
      </w:r>
      <w:proofErr w:type="spellEnd"/>
      <w:r>
        <w:rPr>
          <w:rFonts w:cs="Arial"/>
          <w:lang w:val="en-US"/>
        </w:rPr>
        <w:t xml:space="preserve"> state, UE2 decides to accept or reject the RLC AM SLRB configuration based on pre-configuration. In general, </w:t>
      </w:r>
      <w:proofErr w:type="spellStart"/>
      <w:r>
        <w:rPr>
          <w:rFonts w:cs="Arial"/>
          <w:lang w:val="en-US"/>
        </w:rPr>
        <w:t>gNB</w:t>
      </w:r>
      <w:proofErr w:type="spellEnd"/>
      <w:r>
        <w:rPr>
          <w:rFonts w:cs="Arial"/>
          <w:lang w:val="en-US"/>
        </w:rPr>
        <w:t xml:space="preserve">/UE may accept the received RLC AM SLRB configuration if there is no configuration </w:t>
      </w:r>
      <w:proofErr w:type="gramStart"/>
      <w:r>
        <w:rPr>
          <w:rFonts w:cs="Arial"/>
          <w:lang w:val="en-US"/>
        </w:rPr>
        <w:t>collision, or</w:t>
      </w:r>
      <w:proofErr w:type="gramEnd"/>
      <w:r>
        <w:rPr>
          <w:rFonts w:cs="Arial"/>
          <w:lang w:val="en-US"/>
        </w:rPr>
        <w:t xml:space="preserve"> reject if </w:t>
      </w:r>
      <w:r w:rsidR="005669A9">
        <w:rPr>
          <w:rFonts w:cs="Arial"/>
          <w:lang w:val="en-US"/>
        </w:rPr>
        <w:t xml:space="preserve">configuration collision occurs. </w:t>
      </w:r>
    </w:p>
    <w:p w14:paraId="004E2D22" w14:textId="77777777" w:rsidR="009A049C" w:rsidRDefault="009A049C" w:rsidP="009A049C">
      <w:pPr>
        <w:pStyle w:val="Proposal"/>
        <w:rPr>
          <w:lang w:val="en-US"/>
        </w:rPr>
      </w:pPr>
      <w:bookmarkStart w:id="4" w:name="_Toc21005834"/>
      <w:bookmarkEnd w:id="3"/>
      <w:r>
        <w:rPr>
          <w:lang w:val="en-US"/>
        </w:rPr>
        <w:t xml:space="preserve">When an RRC_CONNECTED UE receives an RLC AM SLRB configuration message, it forwards to the serving </w:t>
      </w:r>
      <w:proofErr w:type="spellStart"/>
      <w:r>
        <w:rPr>
          <w:lang w:val="en-US"/>
        </w:rPr>
        <w:t>gNB</w:t>
      </w:r>
      <w:proofErr w:type="spellEnd"/>
      <w:r>
        <w:rPr>
          <w:lang w:val="en-US"/>
        </w:rPr>
        <w:t xml:space="preserve">. It is up to </w:t>
      </w:r>
      <w:proofErr w:type="spellStart"/>
      <w:r>
        <w:rPr>
          <w:lang w:val="en-US"/>
        </w:rPr>
        <w:t>gNB</w:t>
      </w:r>
      <w:proofErr w:type="spellEnd"/>
      <w:r>
        <w:rPr>
          <w:lang w:val="en-US"/>
        </w:rPr>
        <w:t xml:space="preserve"> to accept or reject the RLC AM SLRB establishment.</w:t>
      </w:r>
      <w:bookmarkEnd w:id="4"/>
      <w:r>
        <w:rPr>
          <w:lang w:val="en-US"/>
        </w:rPr>
        <w:t xml:space="preserve"> </w:t>
      </w:r>
    </w:p>
    <w:p w14:paraId="1CB222CA" w14:textId="77777777" w:rsidR="00654B70" w:rsidRDefault="009A049C" w:rsidP="009A049C">
      <w:pPr>
        <w:pStyle w:val="Proposal"/>
        <w:rPr>
          <w:lang w:val="en-US"/>
        </w:rPr>
      </w:pPr>
      <w:bookmarkStart w:id="5" w:name="_Toc21005835"/>
      <w:r>
        <w:rPr>
          <w:lang w:val="en-US"/>
        </w:rPr>
        <w:t>When an RRC_IDLE/INACTIVE/</w:t>
      </w:r>
      <w:proofErr w:type="spellStart"/>
      <w:r>
        <w:rPr>
          <w:lang w:val="en-US"/>
        </w:rPr>
        <w:t>OoC</w:t>
      </w:r>
      <w:proofErr w:type="spellEnd"/>
      <w:r>
        <w:rPr>
          <w:lang w:val="en-US"/>
        </w:rPr>
        <w:t xml:space="preserve"> UE receives an RLC AM SLRB configuration message, the UE decides to accept or reject the RLC AM SLRB </w:t>
      </w:r>
      <w:r w:rsidR="00654B70">
        <w:rPr>
          <w:lang w:val="en-US"/>
        </w:rPr>
        <w:t>establishment.</w:t>
      </w:r>
      <w:bookmarkEnd w:id="5"/>
    </w:p>
    <w:p w14:paraId="4314F928" w14:textId="77777777" w:rsidR="00654B70" w:rsidRDefault="00654B70" w:rsidP="00654B70">
      <w:pPr>
        <w:pStyle w:val="Proposal"/>
        <w:numPr>
          <w:ilvl w:val="0"/>
          <w:numId w:val="0"/>
        </w:numPr>
        <w:ind w:left="1701" w:hanging="1701"/>
        <w:rPr>
          <w:lang w:val="en-US"/>
        </w:rPr>
      </w:pPr>
    </w:p>
    <w:p w14:paraId="58847318" w14:textId="6EFE428F" w:rsidR="009A049C" w:rsidRDefault="00654B70" w:rsidP="00654B70">
      <w:pPr>
        <w:rPr>
          <w:lang w:val="en-US"/>
        </w:rPr>
      </w:pPr>
      <w:r>
        <w:rPr>
          <w:lang w:val="en-US"/>
        </w:rPr>
        <w:t>Another issue worth discussion is whether the TX side and RX side of an</w:t>
      </w:r>
      <w:r w:rsidR="0058355A">
        <w:rPr>
          <w:lang w:val="en-US"/>
        </w:rPr>
        <w:t xml:space="preserve"> SL</w:t>
      </w:r>
      <w:r>
        <w:rPr>
          <w:lang w:val="en-US"/>
        </w:rPr>
        <w:t xml:space="preserve"> RLC entity can use different RLC SN length. In principle, as long as the TX side of UE1 and RX side of UE2 use the same RLC SN length (e.g. 12-bit), UE2 can receive the data/status report from UE1. For the transmission in the direction from TX side of UE2 to RX side of UE1, a different RLC SN length (e.g., 18-bit) can be adopted</w:t>
      </w:r>
      <w:r w:rsidR="00823316">
        <w:rPr>
          <w:lang w:val="en-US"/>
        </w:rPr>
        <w:t xml:space="preserve"> as illustrated in Figure 1</w:t>
      </w:r>
      <w:r>
        <w:rPr>
          <w:lang w:val="en-US"/>
        </w:rPr>
        <w:t xml:space="preserve">. </w:t>
      </w:r>
    </w:p>
    <w:p w14:paraId="10817E19" w14:textId="19BB6E21" w:rsidR="0058355A" w:rsidRDefault="0058355A" w:rsidP="00654B70">
      <w:pPr>
        <w:rPr>
          <w:lang w:val="en-US"/>
        </w:rPr>
      </w:pPr>
      <w:r>
        <w:rPr>
          <w:lang w:val="en-US"/>
        </w:rPr>
        <w:t xml:space="preserve">On the other hand, if different RLC SN lengths are allowed for two direction transmission, it indicates when UE2 accepts the RLC AM SLRB configuration it should also provide the RLC SN length used by UE2 TX side and UE1 RX side. Also, if it is the case, </w:t>
      </w:r>
      <w:proofErr w:type="spellStart"/>
      <w:r>
        <w:rPr>
          <w:lang w:val="en-US"/>
        </w:rPr>
        <w:t>gNB</w:t>
      </w:r>
      <w:proofErr w:type="spellEnd"/>
      <w:r>
        <w:rPr>
          <w:lang w:val="en-US"/>
        </w:rPr>
        <w:t xml:space="preserve"> shall only configure</w:t>
      </w:r>
      <w:r w:rsidR="00EF6D72">
        <w:rPr>
          <w:lang w:val="en-US"/>
        </w:rPr>
        <w:t xml:space="preserve"> the TX side of an RLC entity while the RX side configuration depends on the TX side of the peer UE. </w:t>
      </w:r>
    </w:p>
    <w:p w14:paraId="54E5AF31" w14:textId="44B6D290" w:rsidR="00270719" w:rsidRDefault="00823316" w:rsidP="00E16338">
      <w:pPr>
        <w:jc w:val="center"/>
        <w:rPr>
          <w:rFonts w:cs="Arial"/>
          <w:lang w:val="en-US"/>
        </w:rPr>
      </w:pPr>
      <w:r>
        <w:rPr>
          <w:noProof/>
        </w:rPr>
        <w:drawing>
          <wp:inline distT="0" distB="0" distL="0" distR="0" wp14:anchorId="34B8C424" wp14:editId="1CA76C8C">
            <wp:extent cx="5130140" cy="13348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8967" cy="1339725"/>
                    </a:xfrm>
                    <a:prstGeom prst="rect">
                      <a:avLst/>
                    </a:prstGeom>
                  </pic:spPr>
                </pic:pic>
              </a:graphicData>
            </a:graphic>
          </wp:inline>
        </w:drawing>
      </w:r>
    </w:p>
    <w:p w14:paraId="49268ADB" w14:textId="32340362" w:rsidR="00654B70" w:rsidRDefault="00823316" w:rsidP="008A0D2D">
      <w:pPr>
        <w:rPr>
          <w:rFonts w:cs="Arial"/>
          <w:lang w:val="en-US"/>
        </w:rPr>
      </w:pPr>
      <w:r>
        <w:rPr>
          <w:rFonts w:cs="Arial"/>
          <w:lang w:val="en-US"/>
        </w:rPr>
        <w:t>Figure 1: One Bi-directional RLC AM SLRB using different RLC SN length in two directions.</w:t>
      </w:r>
    </w:p>
    <w:p w14:paraId="1072A70A" w14:textId="77777777" w:rsidR="00F979F8" w:rsidRPr="008A0D2D" w:rsidRDefault="00F979F8" w:rsidP="008A0D2D">
      <w:pPr>
        <w:rPr>
          <w:rFonts w:cs="Arial"/>
          <w:lang w:val="en-US"/>
        </w:rPr>
      </w:pPr>
    </w:p>
    <w:p w14:paraId="374717AD" w14:textId="29D1F98B" w:rsidR="00026329" w:rsidRDefault="0058355A" w:rsidP="0058355A">
      <w:pPr>
        <w:pStyle w:val="Proposal"/>
        <w:rPr>
          <w:lang w:val="en-US"/>
        </w:rPr>
      </w:pPr>
      <w:bookmarkStart w:id="6" w:name="_Toc21005836"/>
      <w:r>
        <w:rPr>
          <w:lang w:val="en-US"/>
        </w:rPr>
        <w:t>RAN2 discusses if TX side and RX side of the same SL RLC AM entity can adopt different RLC SN lengths.</w:t>
      </w:r>
      <w:bookmarkEnd w:id="6"/>
      <w:r>
        <w:rPr>
          <w:lang w:val="en-US"/>
        </w:rPr>
        <w:t xml:space="preserve"> </w:t>
      </w:r>
    </w:p>
    <w:p w14:paraId="775F220F" w14:textId="4D58B27D" w:rsidR="0058355A" w:rsidRDefault="0058355A" w:rsidP="0058355A">
      <w:pPr>
        <w:pStyle w:val="Proposal"/>
        <w:numPr>
          <w:ilvl w:val="0"/>
          <w:numId w:val="0"/>
        </w:numPr>
        <w:ind w:left="1701" w:hanging="1701"/>
        <w:rPr>
          <w:lang w:val="en-US"/>
        </w:rPr>
      </w:pPr>
    </w:p>
    <w:p w14:paraId="23A3804A" w14:textId="77D59B9D" w:rsidR="00EF6D72" w:rsidRDefault="0058355A" w:rsidP="0058355A">
      <w:pPr>
        <w:rPr>
          <w:lang w:val="en-US"/>
        </w:rPr>
      </w:pPr>
      <w:r>
        <w:rPr>
          <w:lang w:val="en-US"/>
        </w:rPr>
        <w:t>As discussed earlier, if configuration collision occurs between two UEs/</w:t>
      </w:r>
      <w:proofErr w:type="spellStart"/>
      <w:r>
        <w:rPr>
          <w:lang w:val="en-US"/>
        </w:rPr>
        <w:t>gNBs</w:t>
      </w:r>
      <w:proofErr w:type="spellEnd"/>
      <w:r>
        <w:rPr>
          <w:lang w:val="en-US"/>
        </w:rPr>
        <w:t>, the RLC AM SLRB establishment will fail</w:t>
      </w:r>
      <w:r w:rsidR="00EF6D72">
        <w:rPr>
          <w:lang w:val="en-US"/>
        </w:rPr>
        <w:t xml:space="preserve">. There are some possible methods to enable data transmission if configuration collision occurs or resolve the configuration collision to some extent. As one example, if UE1 proposes to configure LCH#0 for </w:t>
      </w:r>
      <w:r w:rsidR="0098518B">
        <w:rPr>
          <w:lang w:val="en-US"/>
        </w:rPr>
        <w:t xml:space="preserve">SL </w:t>
      </w:r>
      <w:r w:rsidR="00EF6D72">
        <w:rPr>
          <w:lang w:val="en-US"/>
        </w:rPr>
        <w:t>RLC AM operation but the LCH#0 is configured in UE2 for</w:t>
      </w:r>
      <w:r w:rsidR="0098518B">
        <w:rPr>
          <w:lang w:val="en-US"/>
        </w:rPr>
        <w:t xml:space="preserve"> SL</w:t>
      </w:r>
      <w:r w:rsidR="00EF6D72">
        <w:rPr>
          <w:lang w:val="en-US"/>
        </w:rPr>
        <w:t xml:space="preserve"> RLC UM operation. Instead of cancelling the </w:t>
      </w:r>
      <w:r w:rsidR="0098518B">
        <w:rPr>
          <w:lang w:val="en-US"/>
        </w:rPr>
        <w:t xml:space="preserve">RLC AM SLRB establishment, UE1 can still establish an RLC AM entity but do not request RLC status report from UE2. In other word, the established RLC AM entity in UE1 will operate as RLC UM if the corresponding UE2 RLC entity is UM. </w:t>
      </w:r>
    </w:p>
    <w:p w14:paraId="1E41D3F9" w14:textId="79FCF1CF" w:rsidR="0098518B" w:rsidRDefault="0098518B" w:rsidP="0098518B">
      <w:pPr>
        <w:pStyle w:val="Proposal"/>
        <w:rPr>
          <w:lang w:val="en-US"/>
        </w:rPr>
      </w:pPr>
      <w:bookmarkStart w:id="7" w:name="_Toc21005837"/>
      <w:r>
        <w:rPr>
          <w:lang w:val="en-US"/>
        </w:rPr>
        <w:t>The established SL RLC AM entity can operate as SL RLC UM if the corresponding peer UE RLC entity using the same LCID is UM.</w:t>
      </w:r>
      <w:bookmarkEnd w:id="7"/>
    </w:p>
    <w:p w14:paraId="1B8E49F9" w14:textId="34845A58" w:rsidR="0098518B" w:rsidRDefault="0098518B" w:rsidP="0058355A">
      <w:pPr>
        <w:rPr>
          <w:lang w:val="en-US"/>
        </w:rPr>
      </w:pPr>
    </w:p>
    <w:p w14:paraId="051AC156" w14:textId="71E81668" w:rsidR="0058355A" w:rsidRDefault="00C44E56" w:rsidP="00C44E56">
      <w:pPr>
        <w:pStyle w:val="Heading2"/>
        <w:rPr>
          <w:lang w:val="en-US"/>
        </w:rPr>
      </w:pPr>
      <w:r>
        <w:rPr>
          <w:lang w:val="en-US"/>
        </w:rPr>
        <w:t>RLC UM Support</w:t>
      </w:r>
    </w:p>
    <w:p w14:paraId="6F76C0CA" w14:textId="40A819D9" w:rsidR="00C44E56" w:rsidRDefault="00C44E56" w:rsidP="00C44E56">
      <w:pPr>
        <w:rPr>
          <w:lang w:val="en-US"/>
        </w:rPr>
      </w:pPr>
      <w:r>
        <w:rPr>
          <w:lang w:val="en-US"/>
        </w:rPr>
        <w:t xml:space="preserve">Similar issues should be discussed for SL unicast RLC UM. </w:t>
      </w:r>
      <w:r w:rsidRPr="00C44E56">
        <w:rPr>
          <w:lang w:val="en-US"/>
        </w:rPr>
        <w:t>Note that in NR Uu, an RLC UM entity can</w:t>
      </w:r>
      <w:r>
        <w:rPr>
          <w:lang w:val="en-US"/>
        </w:rPr>
        <w:t xml:space="preserve"> be either a bi-directional UM entity</w:t>
      </w:r>
      <w:r w:rsidR="00F979F8">
        <w:rPr>
          <w:lang w:val="en-US"/>
        </w:rPr>
        <w:t xml:space="preserve"> (incl. both UL and DL)</w:t>
      </w:r>
      <w:r>
        <w:rPr>
          <w:lang w:val="en-US"/>
        </w:rPr>
        <w:t xml:space="preserve"> or a </w:t>
      </w:r>
      <w:proofErr w:type="spellStart"/>
      <w:r>
        <w:rPr>
          <w:lang w:val="en-US"/>
        </w:rPr>
        <w:t>uni</w:t>
      </w:r>
      <w:proofErr w:type="spellEnd"/>
      <w:r>
        <w:rPr>
          <w:lang w:val="en-US"/>
        </w:rPr>
        <w:t>-directional UM entity</w:t>
      </w:r>
      <w:r w:rsidR="00F979F8">
        <w:rPr>
          <w:lang w:val="en-US"/>
        </w:rPr>
        <w:t xml:space="preserve"> (i.e. either UL or DL)</w:t>
      </w:r>
      <w:r>
        <w:rPr>
          <w:lang w:val="en-US"/>
        </w:rPr>
        <w:t xml:space="preserve">. </w:t>
      </w:r>
      <w:r w:rsidR="00F979F8">
        <w:rPr>
          <w:lang w:val="en-US"/>
        </w:rPr>
        <w:t xml:space="preserve">Thus, a natural question to ask is if NR SL unicast should also support both bi-directional RLC UM SLRB and </w:t>
      </w:r>
      <w:proofErr w:type="spellStart"/>
      <w:r w:rsidR="00F979F8">
        <w:rPr>
          <w:lang w:val="en-US"/>
        </w:rPr>
        <w:t>uni</w:t>
      </w:r>
      <w:proofErr w:type="spellEnd"/>
      <w:r w:rsidR="00F979F8">
        <w:rPr>
          <w:lang w:val="en-US"/>
        </w:rPr>
        <w:t>-directional RLC UM SLRB.</w:t>
      </w:r>
    </w:p>
    <w:tbl>
      <w:tblPr>
        <w:tblStyle w:val="TableGrid"/>
        <w:tblW w:w="0" w:type="auto"/>
        <w:tblLook w:val="04A0" w:firstRow="1" w:lastRow="0" w:firstColumn="1" w:lastColumn="0" w:noHBand="0" w:noVBand="1"/>
      </w:tblPr>
      <w:tblGrid>
        <w:gridCol w:w="9629"/>
      </w:tblGrid>
      <w:tr w:rsidR="00C44E56" w14:paraId="4181F667" w14:textId="77777777" w:rsidTr="00C44E56">
        <w:tc>
          <w:tcPr>
            <w:tcW w:w="9629" w:type="dxa"/>
          </w:tcPr>
          <w:p w14:paraId="1897FE1B" w14:textId="77777777" w:rsidR="00C44E56" w:rsidRPr="00C44E56" w:rsidRDefault="00C44E56" w:rsidP="00C44E56">
            <w:pPr>
              <w:rPr>
                <w:b/>
                <w:lang w:val="en-US"/>
              </w:rPr>
            </w:pPr>
            <w:r w:rsidRPr="00C44E56">
              <w:rPr>
                <w:b/>
                <w:lang w:val="en-US"/>
              </w:rPr>
              <w:t>From TS 38.331:</w:t>
            </w:r>
          </w:p>
          <w:p w14:paraId="19FC171F" w14:textId="77777777" w:rsidR="00C44E56" w:rsidRPr="00645E3C" w:rsidRDefault="00C44E56" w:rsidP="00C44E56">
            <w:pPr>
              <w:pStyle w:val="TH"/>
              <w:rPr>
                <w:rFonts w:eastAsia="SimSun"/>
                <w:lang w:eastAsia="zh-CN"/>
              </w:rPr>
            </w:pPr>
            <w:r w:rsidRPr="00645E3C">
              <w:rPr>
                <w:i/>
                <w:lang w:eastAsia="zh-CN"/>
              </w:rPr>
              <w:t>RLC-Config</w:t>
            </w:r>
            <w:r w:rsidRPr="00645E3C">
              <w:rPr>
                <w:lang w:eastAsia="zh-CN"/>
              </w:rPr>
              <w:t xml:space="preserve"> information element</w:t>
            </w:r>
          </w:p>
          <w:p w14:paraId="770FB469" w14:textId="77777777" w:rsidR="00C44E56" w:rsidRPr="00645E3C" w:rsidRDefault="00C44E56" w:rsidP="00C44E56">
            <w:pPr>
              <w:pStyle w:val="PL"/>
              <w:rPr>
                <w:color w:val="808080"/>
              </w:rPr>
            </w:pPr>
            <w:r w:rsidRPr="00645E3C">
              <w:rPr>
                <w:color w:val="808080"/>
              </w:rPr>
              <w:t>-- ASN1START</w:t>
            </w:r>
          </w:p>
          <w:p w14:paraId="30890A2B" w14:textId="77777777" w:rsidR="00C44E56" w:rsidRPr="00645E3C" w:rsidRDefault="00C44E56" w:rsidP="00C44E56">
            <w:pPr>
              <w:pStyle w:val="PL"/>
              <w:rPr>
                <w:color w:val="808080"/>
              </w:rPr>
            </w:pPr>
            <w:r w:rsidRPr="00645E3C">
              <w:rPr>
                <w:color w:val="808080"/>
              </w:rPr>
              <w:t>-- TAG-RLC-CONFIG-START</w:t>
            </w:r>
          </w:p>
          <w:p w14:paraId="1457EE5D" w14:textId="77777777" w:rsidR="00C44E56" w:rsidRPr="00645E3C" w:rsidRDefault="00C44E56" w:rsidP="00C44E56">
            <w:pPr>
              <w:pStyle w:val="PL"/>
            </w:pPr>
          </w:p>
          <w:p w14:paraId="0C6017FE" w14:textId="77777777" w:rsidR="00C44E56" w:rsidRPr="00645E3C" w:rsidRDefault="00C44E56" w:rsidP="00C44E56">
            <w:pPr>
              <w:pStyle w:val="PL"/>
            </w:pPr>
            <w:r w:rsidRPr="00645E3C">
              <w:t xml:space="preserve">RLC-Config ::=                      </w:t>
            </w:r>
            <w:r w:rsidRPr="00645E3C">
              <w:rPr>
                <w:color w:val="993366"/>
              </w:rPr>
              <w:t>CHOICE</w:t>
            </w:r>
            <w:r w:rsidRPr="00645E3C">
              <w:t xml:space="preserve"> {</w:t>
            </w:r>
          </w:p>
          <w:p w14:paraId="5D851335" w14:textId="77777777" w:rsidR="00C44E56" w:rsidRPr="00C44E56" w:rsidRDefault="00C44E56" w:rsidP="00C44E56">
            <w:pPr>
              <w:pStyle w:val="PL"/>
              <w:rPr>
                <w:lang w:val="de-DE"/>
              </w:rPr>
            </w:pPr>
            <w:r w:rsidRPr="00645E3C">
              <w:t xml:space="preserve">    </w:t>
            </w:r>
            <w:r w:rsidRPr="00C44E56">
              <w:rPr>
                <w:lang w:val="de-DE"/>
              </w:rPr>
              <w:t xml:space="preserve">am                                  </w:t>
            </w:r>
            <w:r w:rsidRPr="00C44E56">
              <w:rPr>
                <w:color w:val="993366"/>
                <w:lang w:val="de-DE"/>
              </w:rPr>
              <w:t>SEQUENCE</w:t>
            </w:r>
            <w:r w:rsidRPr="00C44E56">
              <w:rPr>
                <w:lang w:val="de-DE"/>
              </w:rPr>
              <w:t xml:space="preserve"> {</w:t>
            </w:r>
          </w:p>
          <w:p w14:paraId="553ED156" w14:textId="77777777" w:rsidR="00C44E56" w:rsidRPr="005276E5" w:rsidRDefault="00C44E56" w:rsidP="00C44E56">
            <w:pPr>
              <w:pStyle w:val="PL"/>
              <w:rPr>
                <w:lang w:val="de-DE"/>
              </w:rPr>
            </w:pPr>
            <w:r w:rsidRPr="00C44E56">
              <w:rPr>
                <w:lang w:val="de-DE"/>
              </w:rPr>
              <w:t xml:space="preserve">        </w:t>
            </w:r>
            <w:r w:rsidRPr="005276E5">
              <w:rPr>
                <w:lang w:val="de-DE"/>
              </w:rPr>
              <w:t>ul-AM-RLC                           UL-AM-RLC,</w:t>
            </w:r>
          </w:p>
          <w:p w14:paraId="65F1BE76" w14:textId="77777777" w:rsidR="00C44E56" w:rsidRPr="005276E5" w:rsidRDefault="00C44E56" w:rsidP="00C44E56">
            <w:pPr>
              <w:pStyle w:val="PL"/>
              <w:rPr>
                <w:lang w:val="de-DE"/>
              </w:rPr>
            </w:pPr>
            <w:r w:rsidRPr="005276E5">
              <w:rPr>
                <w:lang w:val="de-DE"/>
              </w:rPr>
              <w:t xml:space="preserve">        dl-AM-RLC                           DL-AM-RLC</w:t>
            </w:r>
          </w:p>
          <w:p w14:paraId="06249621" w14:textId="77777777" w:rsidR="00C44E56" w:rsidRPr="005276E5" w:rsidRDefault="00C44E56" w:rsidP="00C44E56">
            <w:pPr>
              <w:pStyle w:val="PL"/>
              <w:rPr>
                <w:lang w:val="de-DE"/>
              </w:rPr>
            </w:pPr>
            <w:r w:rsidRPr="005276E5">
              <w:rPr>
                <w:lang w:val="de-DE"/>
              </w:rPr>
              <w:t xml:space="preserve">    },</w:t>
            </w:r>
          </w:p>
          <w:p w14:paraId="44A01A9F" w14:textId="77777777" w:rsidR="00C44E56" w:rsidRPr="00C44E56" w:rsidRDefault="00C44E56" w:rsidP="00C44E56">
            <w:pPr>
              <w:pStyle w:val="PL"/>
              <w:rPr>
                <w:highlight w:val="yellow"/>
                <w:lang w:val="de-DE"/>
              </w:rPr>
            </w:pPr>
            <w:r w:rsidRPr="005276E5">
              <w:rPr>
                <w:lang w:val="de-DE"/>
              </w:rPr>
              <w:t xml:space="preserve">    </w:t>
            </w:r>
            <w:r w:rsidRPr="00C44E56">
              <w:rPr>
                <w:highlight w:val="yellow"/>
                <w:lang w:val="de-DE"/>
              </w:rPr>
              <w:t xml:space="preserve">um-Bi-Directional                   </w:t>
            </w:r>
            <w:r w:rsidRPr="00C44E56">
              <w:rPr>
                <w:color w:val="993366"/>
                <w:highlight w:val="yellow"/>
                <w:lang w:val="de-DE"/>
              </w:rPr>
              <w:t>SEQUENCE</w:t>
            </w:r>
            <w:r w:rsidRPr="00C44E56">
              <w:rPr>
                <w:highlight w:val="yellow"/>
                <w:lang w:val="de-DE"/>
              </w:rPr>
              <w:t xml:space="preserve"> {</w:t>
            </w:r>
          </w:p>
          <w:p w14:paraId="4D2A2D2A" w14:textId="77777777" w:rsidR="00C44E56" w:rsidRPr="00C44E56" w:rsidRDefault="00C44E56" w:rsidP="00C44E56">
            <w:pPr>
              <w:pStyle w:val="PL"/>
              <w:rPr>
                <w:highlight w:val="yellow"/>
                <w:lang w:val="de-DE"/>
              </w:rPr>
            </w:pPr>
            <w:r w:rsidRPr="00C44E56">
              <w:rPr>
                <w:highlight w:val="yellow"/>
                <w:lang w:val="de-DE"/>
              </w:rPr>
              <w:t xml:space="preserve">        ul-UM-RLC                           UL-UM-RLC,</w:t>
            </w:r>
          </w:p>
          <w:p w14:paraId="66137135" w14:textId="77777777" w:rsidR="00C44E56" w:rsidRPr="00C44E56" w:rsidRDefault="00C44E56" w:rsidP="00C44E56">
            <w:pPr>
              <w:pStyle w:val="PL"/>
              <w:rPr>
                <w:highlight w:val="yellow"/>
                <w:lang w:val="de-DE"/>
              </w:rPr>
            </w:pPr>
            <w:r w:rsidRPr="00C44E56">
              <w:rPr>
                <w:highlight w:val="yellow"/>
                <w:lang w:val="de-DE"/>
              </w:rPr>
              <w:t xml:space="preserve">        dl-UM-RLC                           DL-UM-RLC</w:t>
            </w:r>
          </w:p>
          <w:p w14:paraId="12EAED00" w14:textId="77777777" w:rsidR="00C44E56" w:rsidRPr="00C44E56" w:rsidRDefault="00C44E56" w:rsidP="00C44E56">
            <w:pPr>
              <w:pStyle w:val="PL"/>
              <w:rPr>
                <w:highlight w:val="yellow"/>
              </w:rPr>
            </w:pPr>
            <w:r w:rsidRPr="00C44E56">
              <w:rPr>
                <w:highlight w:val="yellow"/>
                <w:lang w:val="de-DE"/>
              </w:rPr>
              <w:t xml:space="preserve">    </w:t>
            </w:r>
            <w:r w:rsidRPr="00C44E56">
              <w:rPr>
                <w:highlight w:val="yellow"/>
              </w:rPr>
              <w:t>},</w:t>
            </w:r>
          </w:p>
          <w:p w14:paraId="5992DE4F" w14:textId="77777777" w:rsidR="00C44E56" w:rsidRPr="00C44E56" w:rsidRDefault="00C44E56" w:rsidP="00C44E56">
            <w:pPr>
              <w:pStyle w:val="PL"/>
              <w:rPr>
                <w:highlight w:val="yellow"/>
              </w:rPr>
            </w:pPr>
            <w:r w:rsidRPr="00C44E56">
              <w:rPr>
                <w:highlight w:val="yellow"/>
              </w:rPr>
              <w:t xml:space="preserve">    um-Uni-Directional-UL               </w:t>
            </w:r>
            <w:r w:rsidRPr="00C44E56">
              <w:rPr>
                <w:color w:val="993366"/>
                <w:highlight w:val="yellow"/>
              </w:rPr>
              <w:t>SEQUENCE</w:t>
            </w:r>
            <w:r w:rsidRPr="00C44E56">
              <w:rPr>
                <w:highlight w:val="yellow"/>
              </w:rPr>
              <w:t xml:space="preserve"> {</w:t>
            </w:r>
          </w:p>
          <w:p w14:paraId="72675736" w14:textId="77777777" w:rsidR="00C44E56" w:rsidRPr="00C44E56" w:rsidRDefault="00C44E56" w:rsidP="00C44E56">
            <w:pPr>
              <w:pStyle w:val="PL"/>
              <w:rPr>
                <w:highlight w:val="yellow"/>
                <w:lang w:val="de-DE"/>
              </w:rPr>
            </w:pPr>
            <w:r w:rsidRPr="00C44E56">
              <w:rPr>
                <w:highlight w:val="yellow"/>
              </w:rPr>
              <w:t xml:space="preserve">        </w:t>
            </w:r>
            <w:r w:rsidRPr="00C44E56">
              <w:rPr>
                <w:highlight w:val="yellow"/>
                <w:lang w:val="de-DE"/>
              </w:rPr>
              <w:t>ul-UM-RLC                           UL-UM-RLC</w:t>
            </w:r>
          </w:p>
          <w:p w14:paraId="01899CA5" w14:textId="77777777" w:rsidR="00C44E56" w:rsidRPr="00C44E56" w:rsidRDefault="00C44E56" w:rsidP="00C44E56">
            <w:pPr>
              <w:pStyle w:val="PL"/>
              <w:rPr>
                <w:highlight w:val="yellow"/>
              </w:rPr>
            </w:pPr>
            <w:r w:rsidRPr="00C44E56">
              <w:rPr>
                <w:highlight w:val="yellow"/>
                <w:lang w:val="de-DE"/>
              </w:rPr>
              <w:t xml:space="preserve">    </w:t>
            </w:r>
            <w:r w:rsidRPr="00C44E56">
              <w:rPr>
                <w:highlight w:val="yellow"/>
              </w:rPr>
              <w:t>},</w:t>
            </w:r>
          </w:p>
          <w:p w14:paraId="174B1A52" w14:textId="77777777" w:rsidR="00C44E56" w:rsidRPr="00C44E56" w:rsidRDefault="00C44E56" w:rsidP="00C44E56">
            <w:pPr>
              <w:pStyle w:val="PL"/>
              <w:rPr>
                <w:highlight w:val="yellow"/>
              </w:rPr>
            </w:pPr>
            <w:r w:rsidRPr="00C44E56">
              <w:rPr>
                <w:highlight w:val="yellow"/>
              </w:rPr>
              <w:t xml:space="preserve">    um-Uni-Directional-DL               </w:t>
            </w:r>
            <w:r w:rsidRPr="00C44E56">
              <w:rPr>
                <w:color w:val="993366"/>
                <w:highlight w:val="yellow"/>
              </w:rPr>
              <w:t>SEQUENCE</w:t>
            </w:r>
            <w:r w:rsidRPr="00C44E56">
              <w:rPr>
                <w:highlight w:val="yellow"/>
              </w:rPr>
              <w:t xml:space="preserve"> {</w:t>
            </w:r>
          </w:p>
          <w:p w14:paraId="373D6DFE" w14:textId="77777777" w:rsidR="00C44E56" w:rsidRPr="005276E5" w:rsidRDefault="00C44E56" w:rsidP="00C44E56">
            <w:pPr>
              <w:pStyle w:val="PL"/>
              <w:rPr>
                <w:lang w:val="de-DE"/>
              </w:rPr>
            </w:pPr>
            <w:r w:rsidRPr="00C44E56">
              <w:rPr>
                <w:highlight w:val="yellow"/>
              </w:rPr>
              <w:t xml:space="preserve">        </w:t>
            </w:r>
            <w:r w:rsidRPr="00C44E56">
              <w:rPr>
                <w:highlight w:val="yellow"/>
                <w:lang w:val="de-DE"/>
              </w:rPr>
              <w:t>dl-UM-RLC                           DL-UM-RLC</w:t>
            </w:r>
          </w:p>
          <w:p w14:paraId="4AB18313" w14:textId="77777777" w:rsidR="00C44E56" w:rsidRPr="00645E3C" w:rsidRDefault="00C44E56" w:rsidP="00C44E56">
            <w:pPr>
              <w:pStyle w:val="PL"/>
            </w:pPr>
            <w:r w:rsidRPr="005276E5">
              <w:rPr>
                <w:lang w:val="de-DE"/>
              </w:rPr>
              <w:t xml:space="preserve">    </w:t>
            </w:r>
            <w:r w:rsidRPr="00645E3C">
              <w:t>},</w:t>
            </w:r>
          </w:p>
          <w:p w14:paraId="16FE5150" w14:textId="77777777" w:rsidR="00C44E56" w:rsidRPr="00645E3C" w:rsidRDefault="00C44E56" w:rsidP="00C44E56">
            <w:pPr>
              <w:pStyle w:val="PL"/>
            </w:pPr>
            <w:r w:rsidRPr="00645E3C">
              <w:t xml:space="preserve">    ...</w:t>
            </w:r>
          </w:p>
          <w:p w14:paraId="00F13B70" w14:textId="1AC928EE" w:rsidR="00C44E56" w:rsidRPr="00F979F8" w:rsidRDefault="00C44E56" w:rsidP="00F979F8">
            <w:pPr>
              <w:pStyle w:val="PL"/>
            </w:pPr>
            <w:r w:rsidRPr="00645E3C">
              <w:t>}</w:t>
            </w:r>
          </w:p>
        </w:tc>
      </w:tr>
    </w:tbl>
    <w:p w14:paraId="6A7E2535" w14:textId="494D099C" w:rsidR="00F979F8" w:rsidRDefault="00F979F8" w:rsidP="005B185B">
      <w:pPr>
        <w:rPr>
          <w:lang w:val="en-US"/>
        </w:rPr>
      </w:pPr>
      <w:r>
        <w:rPr>
          <w:lang w:val="en-US"/>
        </w:rPr>
        <w:t xml:space="preserve">For SL </w:t>
      </w:r>
      <w:r w:rsidR="0053305B">
        <w:rPr>
          <w:lang w:val="en-US"/>
        </w:rPr>
        <w:t>groupcast/</w:t>
      </w:r>
      <w:r>
        <w:rPr>
          <w:lang w:val="en-US"/>
        </w:rPr>
        <w:t xml:space="preserve">broadcast, it would be straight forward to support only </w:t>
      </w:r>
      <w:proofErr w:type="spellStart"/>
      <w:r>
        <w:rPr>
          <w:lang w:val="en-US"/>
        </w:rPr>
        <w:t>uni</w:t>
      </w:r>
      <w:proofErr w:type="spellEnd"/>
      <w:r>
        <w:rPr>
          <w:lang w:val="en-US"/>
        </w:rPr>
        <w:t xml:space="preserve">-directional RLC UM SLRB. Since </w:t>
      </w:r>
      <w:r w:rsidR="005B185B">
        <w:rPr>
          <w:lang w:val="en-US"/>
        </w:rPr>
        <w:t xml:space="preserve">broadcast </w:t>
      </w:r>
      <w:r>
        <w:rPr>
          <w:lang w:val="en-US"/>
        </w:rPr>
        <w:t>transmitter UE does not understand the existence of receiver UEs, there is no need to ensure such bi-directional traffic between UEs for SL broadcast.</w:t>
      </w:r>
      <w:r w:rsidR="005B185B">
        <w:rPr>
          <w:lang w:val="en-US"/>
        </w:rPr>
        <w:t xml:space="preserve"> Besides, in order to support bi-directional RLC UM SLRB in groupcast, all group member UEs has to use the same logical channel ID which is hard to achieve considering possible different configurations.  </w:t>
      </w:r>
      <w:r>
        <w:rPr>
          <w:lang w:val="en-US"/>
        </w:rPr>
        <w:t xml:space="preserve"> </w:t>
      </w:r>
    </w:p>
    <w:p w14:paraId="2B7671A7" w14:textId="39F8ABB2" w:rsidR="005B185B" w:rsidRDefault="005B185B" w:rsidP="005B185B">
      <w:pPr>
        <w:rPr>
          <w:lang w:val="en-US"/>
        </w:rPr>
      </w:pPr>
      <w:r>
        <w:rPr>
          <w:lang w:val="en-US"/>
        </w:rPr>
        <w:t>For SL unicast, however, it is possible to support bi-directional RLC UM SLRB similar as for RLC AM SLRB. Particularly, the</w:t>
      </w:r>
      <w:r w:rsidR="00676AB7">
        <w:rPr>
          <w:lang w:val="en-US"/>
        </w:rPr>
        <w:t xml:space="preserve"> unicast</w:t>
      </w:r>
      <w:r>
        <w:rPr>
          <w:lang w:val="en-US"/>
        </w:rPr>
        <w:t xml:space="preserve"> UE pair use the same logical channel ID for transmission/reception, and the bi-directional RLC UM entity </w:t>
      </w:r>
      <w:r w:rsidR="00676AB7">
        <w:rPr>
          <w:lang w:val="en-US"/>
        </w:rPr>
        <w:t xml:space="preserve">has both transmitting side and receiving side. A relevant question would be if transmitting side and receiving side of the same bi-directional SL RLC UM entity can adopt different RLC SN lengths considering </w:t>
      </w:r>
      <w:r w:rsidR="00676AB7">
        <w:t>6-bit and 12-bit RLC SN length are supported for SL unicast RLC UM.</w:t>
      </w:r>
    </w:p>
    <w:p w14:paraId="4D5839AB" w14:textId="62963C3A" w:rsidR="00676AB7" w:rsidRDefault="00676AB7" w:rsidP="00676AB7">
      <w:pPr>
        <w:pStyle w:val="Proposal"/>
        <w:rPr>
          <w:lang w:val="en-US"/>
        </w:rPr>
      </w:pPr>
      <w:bookmarkStart w:id="8" w:name="_Toc21005838"/>
      <w:r>
        <w:rPr>
          <w:lang w:val="en-US"/>
        </w:rPr>
        <w:t xml:space="preserve">For SL groupcast/broadcast, only </w:t>
      </w:r>
      <w:proofErr w:type="spellStart"/>
      <w:r>
        <w:rPr>
          <w:lang w:val="en-US"/>
        </w:rPr>
        <w:t>uni</w:t>
      </w:r>
      <w:proofErr w:type="spellEnd"/>
      <w:r>
        <w:rPr>
          <w:lang w:val="en-US"/>
        </w:rPr>
        <w:t>-directional RLC UM SLRB is supported.</w:t>
      </w:r>
      <w:bookmarkEnd w:id="8"/>
    </w:p>
    <w:p w14:paraId="38916931" w14:textId="02B7B3CF" w:rsidR="00676AB7" w:rsidRDefault="00676AB7" w:rsidP="00676AB7">
      <w:pPr>
        <w:pStyle w:val="Proposal"/>
        <w:rPr>
          <w:lang w:val="en-US"/>
        </w:rPr>
      </w:pPr>
      <w:bookmarkStart w:id="9" w:name="_Toc21005839"/>
      <w:r>
        <w:rPr>
          <w:lang w:val="en-US"/>
        </w:rPr>
        <w:t xml:space="preserve">For SL unicast, both bi-directional and </w:t>
      </w:r>
      <w:proofErr w:type="spellStart"/>
      <w:r>
        <w:rPr>
          <w:lang w:val="en-US"/>
        </w:rPr>
        <w:t>uni</w:t>
      </w:r>
      <w:proofErr w:type="spellEnd"/>
      <w:r>
        <w:rPr>
          <w:lang w:val="en-US"/>
        </w:rPr>
        <w:t>-directional RLC UM SLRB are supported.</w:t>
      </w:r>
      <w:bookmarkEnd w:id="9"/>
    </w:p>
    <w:p w14:paraId="2308BBCC" w14:textId="14B35D04" w:rsidR="00F979F8" w:rsidRDefault="00676AB7" w:rsidP="00C44E56">
      <w:pPr>
        <w:pStyle w:val="Proposal"/>
        <w:rPr>
          <w:lang w:val="en-US"/>
        </w:rPr>
      </w:pPr>
      <w:bookmarkStart w:id="10" w:name="_Toc21005840"/>
      <w:r>
        <w:rPr>
          <w:lang w:val="en-US"/>
        </w:rPr>
        <w:t>RAN2 discusses if TX side and RX side of the same bi-directional SL RLC UM entity can adopt different RLC SN lengths.</w:t>
      </w:r>
      <w:bookmarkEnd w:id="10"/>
      <w:r>
        <w:rPr>
          <w:lang w:val="en-US"/>
        </w:rPr>
        <w:t xml:space="preserve"> </w:t>
      </w:r>
    </w:p>
    <w:p w14:paraId="40042716" w14:textId="77777777" w:rsidR="00A521C5" w:rsidRPr="00A521C5" w:rsidRDefault="00A521C5" w:rsidP="00A521C5">
      <w:pPr>
        <w:pStyle w:val="Proposal"/>
        <w:numPr>
          <w:ilvl w:val="0"/>
          <w:numId w:val="0"/>
        </w:numPr>
        <w:ind w:left="1701"/>
        <w:rPr>
          <w:lang w:val="en-US"/>
        </w:rPr>
      </w:pPr>
    </w:p>
    <w:p w14:paraId="7E0CA1CC" w14:textId="77777777" w:rsidR="00201BEF" w:rsidRPr="007A6B98" w:rsidRDefault="00201BEF" w:rsidP="00201BEF">
      <w:pPr>
        <w:pStyle w:val="Heading1"/>
        <w:overflowPunct/>
        <w:autoSpaceDE/>
        <w:autoSpaceDN/>
        <w:adjustRightInd/>
        <w:textAlignment w:val="auto"/>
      </w:pPr>
      <w:bookmarkStart w:id="11" w:name="_Ref528871418"/>
      <w:r w:rsidRPr="007A6B98">
        <w:t>Conclusions</w:t>
      </w:r>
      <w:bookmarkEnd w:id="11"/>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D87EE38" w14:textId="4D806E70" w:rsidR="00D717FF" w:rsidRDefault="002D37C0" w:rsidP="00D717FF">
      <w:pPr>
        <w:pStyle w:val="TableofFigures"/>
        <w:tabs>
          <w:tab w:val="left" w:pos="1701"/>
          <w:tab w:val="right" w:leader="dot" w:pos="9629"/>
        </w:tabs>
        <w:ind w:left="1701" w:hanging="1701"/>
        <w:rPr>
          <w:rStyle w:val="Hyperlink"/>
          <w:b/>
          <w:bCs/>
          <w:noProof/>
        </w:rPr>
      </w:pPr>
      <w:r w:rsidRPr="00676AB7">
        <w:rPr>
          <w:rFonts w:cs="Arial"/>
          <w:b/>
        </w:rPr>
        <w:lastRenderedPageBreak/>
        <w:fldChar w:fldCharType="begin"/>
      </w:r>
      <w:r w:rsidRPr="00676AB7">
        <w:rPr>
          <w:rFonts w:cs="Arial"/>
          <w:b/>
        </w:rPr>
        <w:instrText xml:space="preserve"> TOC \n \h \z \t "Proposal" \c </w:instrText>
      </w:r>
      <w:r w:rsidRPr="00676AB7">
        <w:rPr>
          <w:rFonts w:cs="Arial"/>
          <w:b/>
        </w:rPr>
        <w:fldChar w:fldCharType="separate"/>
      </w:r>
      <w:hyperlink w:anchor="_Toc21005834" w:history="1">
        <w:r w:rsidR="00D717FF" w:rsidRPr="00D717FF">
          <w:rPr>
            <w:rStyle w:val="Hyperlink"/>
            <w:b/>
            <w:bCs/>
            <w:noProof/>
            <w:lang w:val="en-US"/>
          </w:rPr>
          <w:t>Proposal 1</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When an RRC_CONNECTED UE receives an RLC AM SLRB configuration message, it forwards to the serving gNB. It is up to gNB to accept or reject the RLC AM SLRB establishment.</w:t>
        </w:r>
      </w:hyperlink>
    </w:p>
    <w:p w14:paraId="531991A2" w14:textId="77777777" w:rsidR="00D717FF" w:rsidRPr="00D717FF" w:rsidRDefault="00D717FF" w:rsidP="00D717FF">
      <w:pPr>
        <w:rPr>
          <w:rFonts w:eastAsiaTheme="minorEastAsia"/>
          <w:sz w:val="8"/>
          <w:szCs w:val="8"/>
        </w:rPr>
      </w:pPr>
    </w:p>
    <w:p w14:paraId="72CAB993" w14:textId="686203ED" w:rsidR="00D717FF" w:rsidRDefault="005F16E1" w:rsidP="00D717FF">
      <w:pPr>
        <w:pStyle w:val="TableofFigures"/>
        <w:tabs>
          <w:tab w:val="left" w:pos="1701"/>
          <w:tab w:val="right" w:leader="dot" w:pos="9629"/>
        </w:tabs>
        <w:ind w:left="1701" w:hanging="1701"/>
        <w:rPr>
          <w:rStyle w:val="Hyperlink"/>
          <w:b/>
          <w:bCs/>
          <w:noProof/>
        </w:rPr>
      </w:pPr>
      <w:hyperlink w:anchor="_Toc21005835" w:history="1">
        <w:r w:rsidR="00D717FF" w:rsidRPr="00D717FF">
          <w:rPr>
            <w:rStyle w:val="Hyperlink"/>
            <w:b/>
            <w:bCs/>
            <w:noProof/>
            <w:lang w:val="en-US"/>
          </w:rPr>
          <w:t>Proposal 2</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When an RRC_IDLE/INACTIVE/OoC UE receives an RLC AM SLRB configuration message, the UE decides to accept or reject the RLC AM SLRB establishment.</w:t>
        </w:r>
      </w:hyperlink>
    </w:p>
    <w:p w14:paraId="133D7AEF" w14:textId="77777777" w:rsidR="00D717FF" w:rsidRPr="00D717FF" w:rsidRDefault="00D717FF" w:rsidP="00D717FF">
      <w:pPr>
        <w:rPr>
          <w:rFonts w:eastAsiaTheme="minorEastAsia"/>
          <w:sz w:val="8"/>
          <w:szCs w:val="8"/>
        </w:rPr>
      </w:pPr>
    </w:p>
    <w:p w14:paraId="663E376F" w14:textId="38A1E284" w:rsidR="00D717FF" w:rsidRDefault="005F16E1" w:rsidP="00D717FF">
      <w:pPr>
        <w:pStyle w:val="TableofFigures"/>
        <w:tabs>
          <w:tab w:val="left" w:pos="1701"/>
          <w:tab w:val="right" w:leader="dot" w:pos="9629"/>
        </w:tabs>
        <w:ind w:left="1701" w:hanging="1701"/>
        <w:rPr>
          <w:rStyle w:val="Hyperlink"/>
          <w:b/>
          <w:bCs/>
          <w:noProof/>
        </w:rPr>
      </w:pPr>
      <w:hyperlink w:anchor="_Toc21005836" w:history="1">
        <w:r w:rsidR="00D717FF" w:rsidRPr="00D717FF">
          <w:rPr>
            <w:rStyle w:val="Hyperlink"/>
            <w:b/>
            <w:bCs/>
            <w:noProof/>
            <w:lang w:val="en-US"/>
          </w:rPr>
          <w:t>Proposal 3</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RAN2 discusses if TX side and RX side of the same SL RLC AM entity can adopt different RLC SN lengths.</w:t>
        </w:r>
      </w:hyperlink>
    </w:p>
    <w:p w14:paraId="357BA491" w14:textId="77777777" w:rsidR="00D717FF" w:rsidRPr="00D717FF" w:rsidRDefault="00D717FF" w:rsidP="00D717FF">
      <w:pPr>
        <w:rPr>
          <w:rFonts w:eastAsiaTheme="minorEastAsia"/>
          <w:sz w:val="8"/>
          <w:szCs w:val="8"/>
        </w:rPr>
      </w:pPr>
    </w:p>
    <w:p w14:paraId="7BE1810D" w14:textId="63651482" w:rsidR="00D717FF" w:rsidRDefault="005F16E1" w:rsidP="00D717FF">
      <w:pPr>
        <w:pStyle w:val="TableofFigures"/>
        <w:tabs>
          <w:tab w:val="left" w:pos="1701"/>
          <w:tab w:val="right" w:leader="dot" w:pos="9629"/>
        </w:tabs>
        <w:ind w:left="1701" w:hanging="1701"/>
        <w:rPr>
          <w:rStyle w:val="Hyperlink"/>
          <w:b/>
          <w:bCs/>
          <w:noProof/>
        </w:rPr>
      </w:pPr>
      <w:hyperlink w:anchor="_Toc21005837" w:history="1">
        <w:r w:rsidR="00D717FF" w:rsidRPr="00D717FF">
          <w:rPr>
            <w:rStyle w:val="Hyperlink"/>
            <w:b/>
            <w:bCs/>
            <w:noProof/>
            <w:lang w:val="en-US"/>
          </w:rPr>
          <w:t>Proposal 4</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The established SL RLC AM entity can operate as SL RLC UM if the corresponding peer UE RLC entity using the same LCID is UM.</w:t>
        </w:r>
      </w:hyperlink>
    </w:p>
    <w:p w14:paraId="37D0A428" w14:textId="77777777" w:rsidR="00D717FF" w:rsidRPr="00D717FF" w:rsidRDefault="00D717FF" w:rsidP="00D717FF">
      <w:pPr>
        <w:rPr>
          <w:rFonts w:eastAsiaTheme="minorEastAsia"/>
          <w:sz w:val="8"/>
          <w:szCs w:val="8"/>
        </w:rPr>
      </w:pPr>
    </w:p>
    <w:p w14:paraId="1520C6DD" w14:textId="5A365FB5" w:rsidR="00D717FF" w:rsidRDefault="005F16E1" w:rsidP="00D717FF">
      <w:pPr>
        <w:pStyle w:val="TableofFigures"/>
        <w:tabs>
          <w:tab w:val="left" w:pos="1701"/>
          <w:tab w:val="right" w:leader="dot" w:pos="9629"/>
        </w:tabs>
        <w:ind w:left="1701" w:hanging="1701"/>
        <w:rPr>
          <w:rStyle w:val="Hyperlink"/>
          <w:b/>
          <w:bCs/>
          <w:noProof/>
        </w:rPr>
      </w:pPr>
      <w:hyperlink w:anchor="_Toc21005838" w:history="1">
        <w:r w:rsidR="00D717FF" w:rsidRPr="00D717FF">
          <w:rPr>
            <w:rStyle w:val="Hyperlink"/>
            <w:b/>
            <w:bCs/>
            <w:noProof/>
            <w:lang w:val="en-US"/>
          </w:rPr>
          <w:t>Proposal 5</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For SL groupcast/broadcast, only uni-directional RLC UM SLRB is supported.</w:t>
        </w:r>
      </w:hyperlink>
    </w:p>
    <w:p w14:paraId="73028009" w14:textId="77777777" w:rsidR="00D717FF" w:rsidRPr="00D717FF" w:rsidRDefault="00D717FF" w:rsidP="00D717FF">
      <w:pPr>
        <w:rPr>
          <w:rFonts w:eastAsiaTheme="minorEastAsia"/>
          <w:sz w:val="8"/>
          <w:szCs w:val="8"/>
        </w:rPr>
      </w:pPr>
    </w:p>
    <w:p w14:paraId="2579B892" w14:textId="41F6DEF1" w:rsidR="00D717FF" w:rsidRDefault="005F16E1" w:rsidP="00D717FF">
      <w:pPr>
        <w:pStyle w:val="TableofFigures"/>
        <w:tabs>
          <w:tab w:val="left" w:pos="1701"/>
          <w:tab w:val="right" w:leader="dot" w:pos="9629"/>
        </w:tabs>
        <w:ind w:left="1701" w:hanging="1701"/>
        <w:rPr>
          <w:rStyle w:val="Hyperlink"/>
          <w:b/>
          <w:bCs/>
          <w:noProof/>
        </w:rPr>
      </w:pPr>
      <w:hyperlink w:anchor="_Toc21005839" w:history="1">
        <w:r w:rsidR="00D717FF" w:rsidRPr="00D717FF">
          <w:rPr>
            <w:rStyle w:val="Hyperlink"/>
            <w:b/>
            <w:bCs/>
            <w:noProof/>
            <w:lang w:val="en-US"/>
          </w:rPr>
          <w:t>Proposal 6</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For SL unicast, both bi-directional and uni-directional RLC UM SLRB are supported.</w:t>
        </w:r>
      </w:hyperlink>
    </w:p>
    <w:p w14:paraId="36D39F30" w14:textId="77777777" w:rsidR="00D717FF" w:rsidRPr="00D717FF" w:rsidRDefault="00D717FF" w:rsidP="00D717FF">
      <w:pPr>
        <w:rPr>
          <w:rFonts w:eastAsiaTheme="minorEastAsia"/>
          <w:sz w:val="8"/>
          <w:szCs w:val="8"/>
        </w:rPr>
      </w:pPr>
    </w:p>
    <w:p w14:paraId="49AA79ED" w14:textId="1B274B4C" w:rsidR="00D717FF" w:rsidRPr="00D717FF" w:rsidRDefault="005F16E1" w:rsidP="00D717F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1005840" w:history="1">
        <w:r w:rsidR="00D717FF" w:rsidRPr="00D717FF">
          <w:rPr>
            <w:rStyle w:val="Hyperlink"/>
            <w:b/>
            <w:bCs/>
            <w:noProof/>
            <w:lang w:val="en-US"/>
          </w:rPr>
          <w:t>Proposal 7</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RAN2 discusses if TX side and RX side of the same bi-directional SL RLC UM entity can adopt different RLC SN lengths.</w:t>
        </w:r>
      </w:hyperlink>
    </w:p>
    <w:p w14:paraId="79512C45" w14:textId="494A96CC" w:rsidR="002D37C0" w:rsidRPr="007A6B98" w:rsidRDefault="002D37C0" w:rsidP="00201BEF">
      <w:pPr>
        <w:rPr>
          <w:rFonts w:cs="Arial"/>
        </w:rPr>
      </w:pPr>
      <w:r w:rsidRPr="00676AB7">
        <w:rPr>
          <w:rFonts w:cs="Arial"/>
          <w:b/>
        </w:rPr>
        <w:fldChar w:fldCharType="end"/>
      </w:r>
    </w:p>
    <w:p w14:paraId="4D2BC573" w14:textId="77777777" w:rsidR="00201BEF" w:rsidRPr="007B3713" w:rsidRDefault="00201BEF" w:rsidP="00201BEF">
      <w:pPr>
        <w:pStyle w:val="Heading1"/>
      </w:pPr>
      <w:r w:rsidRPr="007B3713">
        <w:t>References</w:t>
      </w:r>
    </w:p>
    <w:p w14:paraId="750952A2" w14:textId="77777777" w:rsidR="00201BEF" w:rsidRPr="007A6B98" w:rsidRDefault="00201BEF" w:rsidP="00201BEF">
      <w:pPr>
        <w:rPr>
          <w:rFonts w:cs="Arial"/>
          <w:noProof/>
        </w:rPr>
      </w:pPr>
    </w:p>
    <w:p w14:paraId="01B40BF6" w14:textId="05B36E14" w:rsidR="00201BEF" w:rsidRDefault="000D208C" w:rsidP="000D208C">
      <w:pPr>
        <w:pStyle w:val="Heading1"/>
      </w:pPr>
      <w:r>
        <w:t>ANNEX</w:t>
      </w:r>
    </w:p>
    <w:p w14:paraId="518E062C" w14:textId="3ED7AD9B" w:rsidR="00365053" w:rsidRDefault="00BE6158">
      <w:r>
        <w:t>****************************************************** TS 38.322 ********************************************************</w:t>
      </w:r>
    </w:p>
    <w:p w14:paraId="0687FF5D" w14:textId="77777777" w:rsidR="00BE6158" w:rsidRPr="00BE6158" w:rsidRDefault="00BE6158" w:rsidP="00BE6158">
      <w:pPr>
        <w:rPr>
          <w:rFonts w:cs="Arial"/>
        </w:rPr>
      </w:pPr>
      <w:r w:rsidRPr="00BE6158">
        <w:rPr>
          <w:rFonts w:cs="Arial"/>
        </w:rPr>
        <w:t>4.2.1.3</w:t>
      </w:r>
      <w:r w:rsidRPr="00BE6158">
        <w:rPr>
          <w:rFonts w:cs="Arial"/>
        </w:rPr>
        <w:tab/>
        <w:t>AM RLC entity</w:t>
      </w:r>
    </w:p>
    <w:p w14:paraId="2A5C486F" w14:textId="77777777" w:rsidR="00BE6158" w:rsidRPr="00BE6158" w:rsidRDefault="00BE6158" w:rsidP="00BE6158">
      <w:pPr>
        <w:rPr>
          <w:rFonts w:cs="Arial"/>
        </w:rPr>
      </w:pPr>
      <w:r w:rsidRPr="00BE6158">
        <w:rPr>
          <w:rFonts w:cs="Arial"/>
        </w:rPr>
        <w:t>4.2.1.3.1</w:t>
      </w:r>
      <w:r w:rsidRPr="00BE6158">
        <w:rPr>
          <w:rFonts w:cs="Arial"/>
        </w:rPr>
        <w:tab/>
        <w:t>General</w:t>
      </w:r>
    </w:p>
    <w:p w14:paraId="3153A643" w14:textId="77777777" w:rsidR="00BE6158" w:rsidRPr="00BE6158" w:rsidRDefault="00BE6158" w:rsidP="00BE6158">
      <w:pPr>
        <w:rPr>
          <w:rFonts w:cs="Arial"/>
        </w:rPr>
      </w:pPr>
      <w:r w:rsidRPr="00BE6158">
        <w:rPr>
          <w:rFonts w:cs="Arial"/>
        </w:rPr>
        <w:t>An AM RLC entity can be configured to submit/receive RLC PDUs through the following logical channels:</w:t>
      </w:r>
    </w:p>
    <w:p w14:paraId="711E2D4E" w14:textId="77777777" w:rsidR="00BE6158" w:rsidRPr="00BE6158" w:rsidRDefault="00BE6158" w:rsidP="00BE6158">
      <w:pPr>
        <w:rPr>
          <w:rFonts w:cs="Arial"/>
        </w:rPr>
      </w:pPr>
      <w:r w:rsidRPr="00BE6158">
        <w:rPr>
          <w:rFonts w:cs="Arial"/>
        </w:rPr>
        <w:t>-</w:t>
      </w:r>
      <w:r w:rsidRPr="00BE6158">
        <w:rPr>
          <w:rFonts w:cs="Arial"/>
        </w:rPr>
        <w:tab/>
        <w:t>DL/UL DCCH or DL/UL DTCH.</w:t>
      </w:r>
    </w:p>
    <w:p w14:paraId="2DBD08CA" w14:textId="43D98CB9" w:rsidR="00BE6158" w:rsidRPr="00BE6158" w:rsidRDefault="00FA6550" w:rsidP="00A521C5">
      <w:pPr>
        <w:jc w:val="center"/>
        <w:rPr>
          <w:rFonts w:cs="Arial"/>
        </w:rPr>
      </w:pPr>
      <w:r w:rsidRPr="00A15019">
        <w:rPr>
          <w:noProof/>
        </w:rPr>
        <w:object w:dxaOrig="10321" w:dyaOrig="10545" w14:anchorId="77697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5pt;height:347.35pt;mso-width-percent:0;mso-height-percent:0;mso-width-percent:0;mso-height-percent:0" o:ole="">
            <v:imagedata r:id="rId13" o:title=""/>
          </v:shape>
          <o:OLEObject Type="Embed" ProgID="Visio.Drawing.11" ShapeID="_x0000_i1025" DrawAspect="Content" ObjectID="_1634635849" r:id="rId14"/>
        </w:object>
      </w:r>
    </w:p>
    <w:p w14:paraId="4807062C" w14:textId="77777777" w:rsidR="00BE6158" w:rsidRPr="00BE6158" w:rsidRDefault="00BE6158" w:rsidP="00BE6158">
      <w:pPr>
        <w:rPr>
          <w:rFonts w:cs="Arial"/>
        </w:rPr>
      </w:pPr>
      <w:r w:rsidRPr="00BE6158">
        <w:rPr>
          <w:rFonts w:cs="Arial"/>
        </w:rPr>
        <w:t>Figure 4.2.1.3.1-1: Model of an acknowledged mode entity</w:t>
      </w:r>
    </w:p>
    <w:p w14:paraId="5084A930" w14:textId="77777777" w:rsidR="00BE6158" w:rsidRPr="00BE6158" w:rsidRDefault="00BE6158" w:rsidP="00BE6158">
      <w:pPr>
        <w:rPr>
          <w:rFonts w:cs="Arial"/>
        </w:rPr>
      </w:pPr>
      <w:r w:rsidRPr="00BE6158">
        <w:rPr>
          <w:rFonts w:cs="Arial"/>
        </w:rPr>
        <w:t>An AM RLC entity delivers/receives the following RLC data PDUs:</w:t>
      </w:r>
    </w:p>
    <w:p w14:paraId="0C5B8329" w14:textId="77777777" w:rsidR="00BE6158" w:rsidRPr="00BE6158" w:rsidRDefault="00BE6158" w:rsidP="00BE6158">
      <w:pPr>
        <w:rPr>
          <w:rFonts w:cs="Arial"/>
        </w:rPr>
      </w:pPr>
      <w:r w:rsidRPr="00BE6158">
        <w:rPr>
          <w:rFonts w:cs="Arial"/>
        </w:rPr>
        <w:t>-</w:t>
      </w:r>
      <w:r w:rsidRPr="00BE6158">
        <w:rPr>
          <w:rFonts w:cs="Arial"/>
        </w:rPr>
        <w:tab/>
        <w:t>AMD PDU.</w:t>
      </w:r>
    </w:p>
    <w:p w14:paraId="2DC384E0" w14:textId="77777777" w:rsidR="00BE6158" w:rsidRPr="00BE6158" w:rsidRDefault="00BE6158" w:rsidP="00BE6158">
      <w:pPr>
        <w:rPr>
          <w:rFonts w:cs="Arial"/>
        </w:rPr>
      </w:pPr>
      <w:r w:rsidRPr="00BE6158">
        <w:rPr>
          <w:rFonts w:cs="Arial"/>
        </w:rPr>
        <w:t>An AMD PDU contains either one complete RLC SDU or one RLC SDU segment.</w:t>
      </w:r>
    </w:p>
    <w:p w14:paraId="40CD5C11" w14:textId="77777777" w:rsidR="00BE6158" w:rsidRPr="00BE6158" w:rsidRDefault="00BE6158" w:rsidP="00BE6158">
      <w:pPr>
        <w:rPr>
          <w:rFonts w:cs="Arial"/>
        </w:rPr>
      </w:pPr>
      <w:r w:rsidRPr="00BE6158">
        <w:rPr>
          <w:rFonts w:cs="Arial"/>
        </w:rPr>
        <w:t>An AM RLC entity delivers/receives the following RLC control PDU:</w:t>
      </w:r>
    </w:p>
    <w:p w14:paraId="6D29CBF5" w14:textId="3F0EAD3B" w:rsidR="00BE6158" w:rsidRDefault="00BE6158" w:rsidP="00BE6158">
      <w:pPr>
        <w:rPr>
          <w:rFonts w:cs="Arial"/>
        </w:rPr>
      </w:pPr>
      <w:r w:rsidRPr="00BE6158">
        <w:rPr>
          <w:rFonts w:cs="Arial"/>
        </w:rPr>
        <w:t>-</w:t>
      </w:r>
      <w:r w:rsidRPr="00BE6158">
        <w:rPr>
          <w:rFonts w:cs="Arial"/>
        </w:rPr>
        <w:tab/>
        <w:t>STATUS PDU.</w:t>
      </w:r>
    </w:p>
    <w:p w14:paraId="5953E3E4" w14:textId="77777777" w:rsidR="00BE6158" w:rsidRDefault="00BE6158" w:rsidP="00BE6158">
      <w:r>
        <w:t>****************************************************** TS 38.322 ********************************************************</w:t>
      </w:r>
    </w:p>
    <w:p w14:paraId="31188B8C" w14:textId="77777777" w:rsidR="00BE6158" w:rsidRPr="007A6B98" w:rsidRDefault="00BE6158" w:rsidP="00BE6158">
      <w:pPr>
        <w:rPr>
          <w:rFonts w:cs="Arial"/>
        </w:rPr>
      </w:pPr>
    </w:p>
    <w:sectPr w:rsidR="00BE6158" w:rsidRPr="007A6B9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F48E8" w14:textId="77777777" w:rsidR="003021CA" w:rsidRDefault="003021CA">
      <w:pPr>
        <w:spacing w:after="0"/>
      </w:pPr>
      <w:r>
        <w:separator/>
      </w:r>
    </w:p>
  </w:endnote>
  <w:endnote w:type="continuationSeparator" w:id="0">
    <w:p w14:paraId="582198B8" w14:textId="77777777" w:rsidR="003021CA" w:rsidRDefault="00302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ED48" w14:textId="77777777" w:rsidR="003021CA" w:rsidRDefault="003021CA">
      <w:pPr>
        <w:spacing w:after="0"/>
      </w:pPr>
      <w:r>
        <w:separator/>
      </w:r>
    </w:p>
  </w:footnote>
  <w:footnote w:type="continuationSeparator" w:id="0">
    <w:p w14:paraId="67915AB4" w14:textId="77777777" w:rsidR="003021CA" w:rsidRDefault="003021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1911C4"/>
    <w:multiLevelType w:val="hybridMultilevel"/>
    <w:tmpl w:val="E0967720"/>
    <w:lvl w:ilvl="0" w:tplc="5E6CD9B0">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2F81128"/>
    <w:multiLevelType w:val="hybridMultilevel"/>
    <w:tmpl w:val="6124F614"/>
    <w:lvl w:ilvl="0" w:tplc="B5C02E0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6300227"/>
    <w:multiLevelType w:val="hybridMultilevel"/>
    <w:tmpl w:val="0F569390"/>
    <w:lvl w:ilvl="0" w:tplc="B56ED1A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731899"/>
    <w:multiLevelType w:val="hybridMultilevel"/>
    <w:tmpl w:val="019295F8"/>
    <w:lvl w:ilvl="0" w:tplc="3F3E895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4"/>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6"/>
  </w:num>
  <w:num w:numId="9">
    <w:abstractNumId w:val="3"/>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21F1"/>
    <w:rsid w:val="00015A43"/>
    <w:rsid w:val="000223DA"/>
    <w:rsid w:val="00026329"/>
    <w:rsid w:val="00045FAE"/>
    <w:rsid w:val="000473BA"/>
    <w:rsid w:val="00047505"/>
    <w:rsid w:val="0005398C"/>
    <w:rsid w:val="0005398E"/>
    <w:rsid w:val="0005457F"/>
    <w:rsid w:val="00064A6F"/>
    <w:rsid w:val="00072050"/>
    <w:rsid w:val="000724ED"/>
    <w:rsid w:val="00081EE4"/>
    <w:rsid w:val="00086339"/>
    <w:rsid w:val="00087262"/>
    <w:rsid w:val="00094C22"/>
    <w:rsid w:val="000A4671"/>
    <w:rsid w:val="000B0674"/>
    <w:rsid w:val="000B3F18"/>
    <w:rsid w:val="000C2A4B"/>
    <w:rsid w:val="000C56D1"/>
    <w:rsid w:val="000C6FB9"/>
    <w:rsid w:val="000D208C"/>
    <w:rsid w:val="000D64D7"/>
    <w:rsid w:val="000E4236"/>
    <w:rsid w:val="000F01EA"/>
    <w:rsid w:val="000F6BF9"/>
    <w:rsid w:val="001026E0"/>
    <w:rsid w:val="00112161"/>
    <w:rsid w:val="00113404"/>
    <w:rsid w:val="0011718B"/>
    <w:rsid w:val="00131F6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524"/>
    <w:rsid w:val="001E1AA1"/>
    <w:rsid w:val="001E3125"/>
    <w:rsid w:val="001F22F1"/>
    <w:rsid w:val="001F3977"/>
    <w:rsid w:val="001F4312"/>
    <w:rsid w:val="00201BEF"/>
    <w:rsid w:val="002051C4"/>
    <w:rsid w:val="00207089"/>
    <w:rsid w:val="0021493B"/>
    <w:rsid w:val="00214A83"/>
    <w:rsid w:val="00230B42"/>
    <w:rsid w:val="00233E3A"/>
    <w:rsid w:val="0023734B"/>
    <w:rsid w:val="00237864"/>
    <w:rsid w:val="002402A8"/>
    <w:rsid w:val="0024218E"/>
    <w:rsid w:val="0024675E"/>
    <w:rsid w:val="002558B4"/>
    <w:rsid w:val="00257F00"/>
    <w:rsid w:val="00270719"/>
    <w:rsid w:val="002709F4"/>
    <w:rsid w:val="00272D69"/>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21CA"/>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6754B"/>
    <w:rsid w:val="0037352B"/>
    <w:rsid w:val="00373AB2"/>
    <w:rsid w:val="00374353"/>
    <w:rsid w:val="00374BF4"/>
    <w:rsid w:val="00377B7A"/>
    <w:rsid w:val="0038060D"/>
    <w:rsid w:val="0038632E"/>
    <w:rsid w:val="00393C65"/>
    <w:rsid w:val="00393D9C"/>
    <w:rsid w:val="003A789F"/>
    <w:rsid w:val="003B050D"/>
    <w:rsid w:val="003B6666"/>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9F9"/>
    <w:rsid w:val="00473B34"/>
    <w:rsid w:val="00475477"/>
    <w:rsid w:val="00475F8A"/>
    <w:rsid w:val="004775A1"/>
    <w:rsid w:val="004812A1"/>
    <w:rsid w:val="00487578"/>
    <w:rsid w:val="00495273"/>
    <w:rsid w:val="004A1A9D"/>
    <w:rsid w:val="004B0293"/>
    <w:rsid w:val="004B0832"/>
    <w:rsid w:val="004B184A"/>
    <w:rsid w:val="004B215C"/>
    <w:rsid w:val="004C06F5"/>
    <w:rsid w:val="004C4D12"/>
    <w:rsid w:val="004D37BB"/>
    <w:rsid w:val="004E13C4"/>
    <w:rsid w:val="004E6926"/>
    <w:rsid w:val="004E751E"/>
    <w:rsid w:val="004F74AC"/>
    <w:rsid w:val="004F7A72"/>
    <w:rsid w:val="00503B26"/>
    <w:rsid w:val="00511261"/>
    <w:rsid w:val="005157F9"/>
    <w:rsid w:val="00524C89"/>
    <w:rsid w:val="005268BB"/>
    <w:rsid w:val="0053305B"/>
    <w:rsid w:val="00535FE6"/>
    <w:rsid w:val="00537284"/>
    <w:rsid w:val="00545D10"/>
    <w:rsid w:val="00551BD7"/>
    <w:rsid w:val="00552D66"/>
    <w:rsid w:val="0055406A"/>
    <w:rsid w:val="005669A9"/>
    <w:rsid w:val="0056732E"/>
    <w:rsid w:val="00580137"/>
    <w:rsid w:val="00582006"/>
    <w:rsid w:val="00583065"/>
    <w:rsid w:val="0058355A"/>
    <w:rsid w:val="005861CF"/>
    <w:rsid w:val="00586414"/>
    <w:rsid w:val="00596467"/>
    <w:rsid w:val="005A41B4"/>
    <w:rsid w:val="005B185B"/>
    <w:rsid w:val="005B1C2B"/>
    <w:rsid w:val="005B537E"/>
    <w:rsid w:val="005C52AF"/>
    <w:rsid w:val="005C6138"/>
    <w:rsid w:val="005C7299"/>
    <w:rsid w:val="005D209C"/>
    <w:rsid w:val="005D39AC"/>
    <w:rsid w:val="005D3C0B"/>
    <w:rsid w:val="005E3D86"/>
    <w:rsid w:val="005E7DF7"/>
    <w:rsid w:val="005F16E1"/>
    <w:rsid w:val="005F6293"/>
    <w:rsid w:val="005F7BA5"/>
    <w:rsid w:val="005F7C81"/>
    <w:rsid w:val="005F7FDC"/>
    <w:rsid w:val="00600F88"/>
    <w:rsid w:val="00613A3A"/>
    <w:rsid w:val="00622D37"/>
    <w:rsid w:val="00627179"/>
    <w:rsid w:val="0064422E"/>
    <w:rsid w:val="00652C16"/>
    <w:rsid w:val="00654B70"/>
    <w:rsid w:val="00656EF9"/>
    <w:rsid w:val="00676AB7"/>
    <w:rsid w:val="00677C14"/>
    <w:rsid w:val="0068309D"/>
    <w:rsid w:val="00684FD5"/>
    <w:rsid w:val="00687DB5"/>
    <w:rsid w:val="00687F50"/>
    <w:rsid w:val="006945C7"/>
    <w:rsid w:val="00697412"/>
    <w:rsid w:val="0069798E"/>
    <w:rsid w:val="006A0728"/>
    <w:rsid w:val="006A11A5"/>
    <w:rsid w:val="006A1A8D"/>
    <w:rsid w:val="006A30B1"/>
    <w:rsid w:val="006A369D"/>
    <w:rsid w:val="006A4DB5"/>
    <w:rsid w:val="006A690A"/>
    <w:rsid w:val="006B1C91"/>
    <w:rsid w:val="006B2C74"/>
    <w:rsid w:val="006D2DA3"/>
    <w:rsid w:val="006E066D"/>
    <w:rsid w:val="006E4691"/>
    <w:rsid w:val="006E7FC2"/>
    <w:rsid w:val="006F0D34"/>
    <w:rsid w:val="006F1288"/>
    <w:rsid w:val="006F4146"/>
    <w:rsid w:val="006F6318"/>
    <w:rsid w:val="006F6F5D"/>
    <w:rsid w:val="006F7172"/>
    <w:rsid w:val="006F7B24"/>
    <w:rsid w:val="00714B15"/>
    <w:rsid w:val="00751BD7"/>
    <w:rsid w:val="0076395F"/>
    <w:rsid w:val="00763AAE"/>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1407A"/>
    <w:rsid w:val="00814668"/>
    <w:rsid w:val="00820226"/>
    <w:rsid w:val="00823316"/>
    <w:rsid w:val="00825FC9"/>
    <w:rsid w:val="00831232"/>
    <w:rsid w:val="008352B3"/>
    <w:rsid w:val="00837A01"/>
    <w:rsid w:val="00845E8B"/>
    <w:rsid w:val="00851252"/>
    <w:rsid w:val="0085320C"/>
    <w:rsid w:val="00862C33"/>
    <w:rsid w:val="00866E48"/>
    <w:rsid w:val="00871D18"/>
    <w:rsid w:val="00880CFA"/>
    <w:rsid w:val="00885312"/>
    <w:rsid w:val="008919E8"/>
    <w:rsid w:val="008A0D2D"/>
    <w:rsid w:val="008A15C8"/>
    <w:rsid w:val="008A48B3"/>
    <w:rsid w:val="008D1392"/>
    <w:rsid w:val="008F000A"/>
    <w:rsid w:val="008F1EBB"/>
    <w:rsid w:val="008F27C6"/>
    <w:rsid w:val="008F77A6"/>
    <w:rsid w:val="00902512"/>
    <w:rsid w:val="0090388F"/>
    <w:rsid w:val="00904F2E"/>
    <w:rsid w:val="0090774F"/>
    <w:rsid w:val="00917760"/>
    <w:rsid w:val="009275C3"/>
    <w:rsid w:val="009375AD"/>
    <w:rsid w:val="0094538F"/>
    <w:rsid w:val="00953E30"/>
    <w:rsid w:val="00966844"/>
    <w:rsid w:val="00967E64"/>
    <w:rsid w:val="00974506"/>
    <w:rsid w:val="00983A70"/>
    <w:rsid w:val="0098518B"/>
    <w:rsid w:val="00987DBB"/>
    <w:rsid w:val="00993DCB"/>
    <w:rsid w:val="009940F1"/>
    <w:rsid w:val="009A049C"/>
    <w:rsid w:val="009B51C8"/>
    <w:rsid w:val="009B7A24"/>
    <w:rsid w:val="009C06A1"/>
    <w:rsid w:val="009D0FFE"/>
    <w:rsid w:val="009D7002"/>
    <w:rsid w:val="009E2CE9"/>
    <w:rsid w:val="009E3E6F"/>
    <w:rsid w:val="009E4C2E"/>
    <w:rsid w:val="009F201A"/>
    <w:rsid w:val="00A01251"/>
    <w:rsid w:val="00A0130D"/>
    <w:rsid w:val="00A04450"/>
    <w:rsid w:val="00A07EC9"/>
    <w:rsid w:val="00A20B11"/>
    <w:rsid w:val="00A21A55"/>
    <w:rsid w:val="00A22A33"/>
    <w:rsid w:val="00A31C11"/>
    <w:rsid w:val="00A36825"/>
    <w:rsid w:val="00A42E18"/>
    <w:rsid w:val="00A521C5"/>
    <w:rsid w:val="00A549A8"/>
    <w:rsid w:val="00A71315"/>
    <w:rsid w:val="00A76933"/>
    <w:rsid w:val="00A9104C"/>
    <w:rsid w:val="00A92121"/>
    <w:rsid w:val="00A94997"/>
    <w:rsid w:val="00AA5B28"/>
    <w:rsid w:val="00AB1328"/>
    <w:rsid w:val="00AB4383"/>
    <w:rsid w:val="00AC6069"/>
    <w:rsid w:val="00AC73E6"/>
    <w:rsid w:val="00AD05B8"/>
    <w:rsid w:val="00AD46B7"/>
    <w:rsid w:val="00AF21C0"/>
    <w:rsid w:val="00AF40AC"/>
    <w:rsid w:val="00AF5EDE"/>
    <w:rsid w:val="00B024B0"/>
    <w:rsid w:val="00B02797"/>
    <w:rsid w:val="00B03B68"/>
    <w:rsid w:val="00B0573F"/>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93622"/>
    <w:rsid w:val="00BA2338"/>
    <w:rsid w:val="00BA3DAF"/>
    <w:rsid w:val="00BA698C"/>
    <w:rsid w:val="00BB1A18"/>
    <w:rsid w:val="00BB26F7"/>
    <w:rsid w:val="00BB55D5"/>
    <w:rsid w:val="00BB7D88"/>
    <w:rsid w:val="00BC6250"/>
    <w:rsid w:val="00BD4FE2"/>
    <w:rsid w:val="00BD5FBD"/>
    <w:rsid w:val="00BD79F3"/>
    <w:rsid w:val="00BE4695"/>
    <w:rsid w:val="00BE5568"/>
    <w:rsid w:val="00BE565A"/>
    <w:rsid w:val="00BE5DDD"/>
    <w:rsid w:val="00BE6158"/>
    <w:rsid w:val="00BE64A4"/>
    <w:rsid w:val="00C130BE"/>
    <w:rsid w:val="00C14AEB"/>
    <w:rsid w:val="00C14C6E"/>
    <w:rsid w:val="00C1746D"/>
    <w:rsid w:val="00C21CA1"/>
    <w:rsid w:val="00C26933"/>
    <w:rsid w:val="00C312F2"/>
    <w:rsid w:val="00C3259E"/>
    <w:rsid w:val="00C325DD"/>
    <w:rsid w:val="00C4479E"/>
    <w:rsid w:val="00C44E56"/>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13C3B"/>
    <w:rsid w:val="00D16EDF"/>
    <w:rsid w:val="00D173B0"/>
    <w:rsid w:val="00D30B19"/>
    <w:rsid w:val="00D371AC"/>
    <w:rsid w:val="00D40C08"/>
    <w:rsid w:val="00D45365"/>
    <w:rsid w:val="00D473E1"/>
    <w:rsid w:val="00D5078D"/>
    <w:rsid w:val="00D56FB0"/>
    <w:rsid w:val="00D62A7E"/>
    <w:rsid w:val="00D717FF"/>
    <w:rsid w:val="00D755D0"/>
    <w:rsid w:val="00D83648"/>
    <w:rsid w:val="00D8615D"/>
    <w:rsid w:val="00D86D7D"/>
    <w:rsid w:val="00D93B81"/>
    <w:rsid w:val="00D94CA7"/>
    <w:rsid w:val="00DA014C"/>
    <w:rsid w:val="00DA298E"/>
    <w:rsid w:val="00DA64B9"/>
    <w:rsid w:val="00DB136D"/>
    <w:rsid w:val="00DB30AF"/>
    <w:rsid w:val="00DC4C1E"/>
    <w:rsid w:val="00DD5CFB"/>
    <w:rsid w:val="00DD747C"/>
    <w:rsid w:val="00DE0A84"/>
    <w:rsid w:val="00DE1F57"/>
    <w:rsid w:val="00DF3022"/>
    <w:rsid w:val="00DF7CE6"/>
    <w:rsid w:val="00E05E85"/>
    <w:rsid w:val="00E1053E"/>
    <w:rsid w:val="00E14164"/>
    <w:rsid w:val="00E1552B"/>
    <w:rsid w:val="00E16338"/>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E1484"/>
    <w:rsid w:val="00EE3D43"/>
    <w:rsid w:val="00EE5EA2"/>
    <w:rsid w:val="00EF04C2"/>
    <w:rsid w:val="00EF0808"/>
    <w:rsid w:val="00EF16A2"/>
    <w:rsid w:val="00EF1863"/>
    <w:rsid w:val="00EF6D72"/>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544"/>
    <w:rsid w:val="00F96D48"/>
    <w:rsid w:val="00F979F8"/>
    <w:rsid w:val="00FA1F66"/>
    <w:rsid w:val="00FA2ECB"/>
    <w:rsid w:val="00FA57F9"/>
    <w:rsid w:val="00FA6550"/>
    <w:rsid w:val="00FB0340"/>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 w:type="character" w:customStyle="1" w:styleId="Doc-text2Char">
    <w:name w:val="Doc-text2 Char"/>
    <w:link w:val="Doc-text2"/>
    <w:rsid w:val="005C7299"/>
    <w:rPr>
      <w:rFonts w:ascii="Arial" w:eastAsia="MS Mincho" w:hAnsi="Arial"/>
      <w:szCs w:val="24"/>
      <w:lang w:val="en-GB" w:eastAsia="en-GB"/>
    </w:rPr>
  </w:style>
  <w:style w:type="paragraph" w:customStyle="1" w:styleId="Doc-text2">
    <w:name w:val="Doc-text2"/>
    <w:basedOn w:val="Normal"/>
    <w:link w:val="Doc-text2Char"/>
    <w:qFormat/>
    <w:rsid w:val="005C7299"/>
    <w:pPr>
      <w:tabs>
        <w:tab w:val="left" w:pos="1622"/>
      </w:tabs>
      <w:overflowPunct/>
      <w:autoSpaceDE/>
      <w:autoSpaceDN/>
      <w:adjustRightInd/>
      <w:spacing w:after="0"/>
      <w:ind w:left="1622" w:hanging="363"/>
      <w:jc w:val="left"/>
      <w:textAlignment w:val="auto"/>
    </w:pPr>
    <w:rPr>
      <w:rFonts w:eastAsia="MS Mincho" w:cstheme="minorBidi"/>
      <w:sz w:val="22"/>
      <w:szCs w:val="24"/>
      <w:lang w:eastAsia="en-GB"/>
    </w:rPr>
  </w:style>
  <w:style w:type="character" w:customStyle="1" w:styleId="Doc-titleChar">
    <w:name w:val="Doc-title Char"/>
    <w:link w:val="Doc-title"/>
    <w:locked/>
    <w:rsid w:val="005C7299"/>
    <w:rPr>
      <w:rFonts w:ascii="Arial" w:eastAsia="MS Mincho" w:hAnsi="Arial" w:cs="Arial"/>
      <w:szCs w:val="24"/>
      <w:lang w:val="en-GB" w:eastAsia="en-GB"/>
    </w:rPr>
  </w:style>
  <w:style w:type="paragraph" w:customStyle="1" w:styleId="Doc-title">
    <w:name w:val="Doc-title"/>
    <w:basedOn w:val="Normal"/>
    <w:next w:val="Doc-text2"/>
    <w:link w:val="Doc-titleChar"/>
    <w:qFormat/>
    <w:rsid w:val="005C7299"/>
    <w:pPr>
      <w:overflowPunct/>
      <w:autoSpaceDE/>
      <w:autoSpaceDN/>
      <w:adjustRightInd/>
      <w:spacing w:before="60" w:after="0"/>
      <w:ind w:left="1259" w:hanging="1259"/>
      <w:jc w:val="left"/>
      <w:textAlignment w:val="auto"/>
    </w:pPr>
    <w:rPr>
      <w:rFonts w:eastAsia="MS Mincho" w:cs="Arial"/>
      <w:sz w:val="22"/>
      <w:szCs w:val="24"/>
      <w:lang w:eastAsia="en-GB"/>
    </w:rPr>
  </w:style>
  <w:style w:type="paragraph" w:customStyle="1" w:styleId="TH">
    <w:name w:val="TH"/>
    <w:basedOn w:val="Normal"/>
    <w:link w:val="THChar"/>
    <w:qFormat/>
    <w:rsid w:val="00270719"/>
    <w:pPr>
      <w:keepNext/>
      <w:keepLines/>
      <w:overflowPunct/>
      <w:autoSpaceDE/>
      <w:autoSpaceDN/>
      <w:adjustRightInd/>
      <w:spacing w:before="60" w:after="180"/>
      <w:jc w:val="center"/>
      <w:textAlignment w:val="auto"/>
    </w:pPr>
    <w:rPr>
      <w:rFonts w:eastAsia="Malgun Gothic"/>
      <w:b/>
      <w:lang w:eastAsia="en-US"/>
    </w:rPr>
  </w:style>
  <w:style w:type="paragraph" w:customStyle="1" w:styleId="TF">
    <w:name w:val="TF"/>
    <w:basedOn w:val="TH"/>
    <w:rsid w:val="00270719"/>
    <w:pPr>
      <w:keepNext w:val="0"/>
      <w:spacing w:before="0" w:after="240"/>
    </w:pPr>
  </w:style>
  <w:style w:type="character" w:customStyle="1" w:styleId="THChar">
    <w:name w:val="TH Char"/>
    <w:link w:val="TH"/>
    <w:qFormat/>
    <w:rsid w:val="00270719"/>
    <w:rPr>
      <w:rFonts w:ascii="Arial" w:eastAsia="Malgun Gothic" w:hAnsi="Arial" w:cs="Times New Roman"/>
      <w:b/>
      <w:sz w:val="20"/>
      <w:szCs w:val="20"/>
      <w:lang w:val="en-GB" w:eastAsia="en-US"/>
    </w:rPr>
  </w:style>
  <w:style w:type="paragraph" w:customStyle="1" w:styleId="PL">
    <w:name w:val="PL"/>
    <w:link w:val="PLChar"/>
    <w:qFormat/>
    <w:rsid w:val="00C44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44E56"/>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9F499-BC9C-4E2D-8B97-BE55A101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536FA81-259D-40C4-8876-4BE945B961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8770E77-4F32-4683-BFCD-316F88C2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24</cp:revision>
  <dcterms:created xsi:type="dcterms:W3CDTF">2019-07-30T12:23:00Z</dcterms:created>
  <dcterms:modified xsi:type="dcterms:W3CDTF">2019-11-07T11:43:00Z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